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Quicksand" w:cs="Quicksand" w:eastAsia="Quicksand" w:hAnsi="Quicksand"/>
          <w:b w:val="1"/>
          <w:bCs w:val="1"/>
          <w:i w:val="0"/>
          <w:iCs w:val="0"/>
          <w:smallCaps w:val="0"/>
          <w:strike w:val="0"/>
          <w:color w:val="000000"/>
          <w:sz w:val="36"/>
          <w:szCs w:val="36"/>
          <w:u w:val="none"/>
          <w:shd w:fill="auto" w:val="clear"/>
          <w:vertAlign w:val="baseline"/>
        </w:rPr>
      </w:pPr>
      <w:r w:rsidDel="00000000" w:rsidR="00000000" w:rsidRPr="00000000">
        <w:rPr>
          <w:rFonts w:ascii="Quicksand" w:cs="Quicksand" w:eastAsia="Quicksand" w:hAnsi="Quicksand"/>
          <w:b w:val="1"/>
          <w:bCs w:val="1"/>
          <w:i w:val="0"/>
          <w:iCs w:val="0"/>
          <w:smallCaps w:val="0"/>
          <w:strike w:val="0"/>
          <w:color w:val="000000"/>
          <w:sz w:val="36"/>
          <w:szCs w:val="36"/>
          <w:u w:val="none"/>
          <w:shd w:fill="auto" w:val="clear"/>
          <w:vertAlign w:val="baseline"/>
          <w:rtl w:val="0"/>
        </w:rPr>
        <w:t xml:space="preserve">20</w:t>
      </w:r>
      <w:r w:rsidDel="00000000" w:rsidR="00000000" w:rsidRPr="00000000">
        <w:rPr>
          <w:rFonts w:ascii="Quicksand" w:cs="Quicksand" w:eastAsia="Quicksand" w:hAnsi="Quicksand"/>
          <w:b w:val="1"/>
          <w:bCs w:val="1"/>
          <w:sz w:val="36"/>
          <w:szCs w:val="36"/>
          <w:rtl w:val="0"/>
        </w:rPr>
        <w:t xml:space="preserve">24-25</w:t>
      </w:r>
      <w:r w:rsidDel="00000000" w:rsidR="00000000" w:rsidRPr="00000000">
        <w:rPr>
          <w:rFonts w:ascii="Quicksand" w:cs="Quicksand" w:eastAsia="Quicksand" w:hAnsi="Quicksand"/>
          <w:b w:val="1"/>
          <w:bCs w:val="1"/>
          <w:i w:val="0"/>
          <w:iCs w:val="0"/>
          <w:smallCaps w:val="0"/>
          <w:strike w:val="0"/>
          <w:color w:val="000000"/>
          <w:sz w:val="36"/>
          <w:szCs w:val="36"/>
          <w:u w:val="none"/>
          <w:shd w:fill="auto" w:val="clear"/>
          <w:vertAlign w:val="baseline"/>
          <w:rtl w:val="0"/>
        </w:rPr>
        <w:t xml:space="preserve"> PE &amp; SPORT GRANT ALLOCATION</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31" w:line="240" w:lineRule="auto"/>
        <w:ind w:left="0" w:right="0" w:firstLine="0"/>
        <w:jc w:val="center"/>
        <w:rPr>
          <w:rFonts w:ascii="Quicksand" w:cs="Quicksand" w:eastAsia="Quicksand" w:hAnsi="Quicksand"/>
          <w:b w:val="1"/>
          <w:bCs w:val="1"/>
          <w:i w:val="1"/>
          <w:iCs w:val="1"/>
          <w:smallCaps w:val="0"/>
          <w:strike w:val="0"/>
          <w:color w:val="548dd4"/>
          <w:sz w:val="24"/>
          <w:szCs w:val="24"/>
          <w:u w:val="none"/>
          <w:shd w:fill="auto" w:val="clear"/>
          <w:vertAlign w:val="baseline"/>
        </w:rPr>
      </w:pPr>
      <w:r w:rsidDel="00000000" w:rsidR="00000000" w:rsidRPr="00000000">
        <w:rPr>
          <w:rFonts w:ascii="Quicksand" w:cs="Quicksand" w:eastAsia="Quicksand" w:hAnsi="Quicksand"/>
          <w:b w:val="1"/>
          <w:bCs w:val="1"/>
          <w:i w:val="1"/>
          <w:iCs w:val="1"/>
          <w:smallCaps w:val="0"/>
          <w:strike w:val="0"/>
          <w:color w:val="548dd4"/>
          <w:sz w:val="27"/>
          <w:szCs w:val="27"/>
          <w:u w:val="none"/>
          <w:shd w:fill="auto" w:val="clear"/>
          <w:vertAlign w:val="baseline"/>
          <w:rtl w:val="0"/>
        </w:rPr>
        <w:t xml:space="preserve">Physical activity improves physical, social and emotional health &amp; wellbeing.</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31" w:line="240" w:lineRule="auto"/>
        <w:ind w:left="0" w:right="0" w:firstLine="0"/>
        <w:jc w:val="left"/>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At Rockingham Junior and Infant School, we are proud to place PE and Sport at the heart of our curriculum and wider school life. We are fully committed to ensuring that all pupils have access to high-quality physical education and engaging opportunities that inspire lifelong healthy habits.As a Healthy School and proud recipients of the Platinum School Games Mark, we are recognised nationally for the breadth and impact of our sport and physical activity offer. This prestigious award reflects the strong ethos we hold for inclusion, competition, and excellence in physical activity across the school. We continue to embed sport as a tool for whole-school improvement—developing not just fitness and skill, but also teamwork, resilience, self-belief and wellbeing. Through inclusive, structured activities and a strong enrichment programme, we aim to engage more pupils than ever in physical activity throughout the day.</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31" w:line="240" w:lineRule="auto"/>
        <w:ind w:left="0" w:right="0" w:firstLine="0"/>
        <w:jc w:val="left"/>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We are pleased to acknowledge the significant support from the Trust and Academy leadership in further enhancing our sports provision this year. A key development has been the acquisition of a new minibus dedicated to transporting pupils to competitions, events, and external sporting activities. This addition substantially improves our ability to offer a wider range of extracurricular and competitive opportunities, ensuring that more pupils can actively participate and benefit from the PE and Sport Premium funding</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26" w:line="240" w:lineRule="auto"/>
        <w:ind w:left="0" w:right="0" w:firstLine="0"/>
        <w:jc w:val="left"/>
        <w:rPr>
          <w:rFonts w:ascii="Quicksand" w:cs="Quicksand" w:eastAsia="Quicksand" w:hAnsi="Quicksand"/>
          <w:b w:val="1"/>
          <w:bCs w:val="1"/>
          <w:i w:val="1"/>
          <w:iCs w:val="1"/>
          <w:smallCaps w:val="0"/>
          <w:strike w:val="0"/>
          <w:color w:val="548dd4"/>
          <w:sz w:val="24"/>
          <w:szCs w:val="24"/>
          <w:u w:val="none"/>
          <w:shd w:fill="auto" w:val="clear"/>
          <w:vertAlign w:val="baseline"/>
        </w:rPr>
      </w:pPr>
      <w:r w:rsidDel="00000000" w:rsidR="00000000" w:rsidRPr="00000000">
        <w:rPr>
          <w:rFonts w:ascii="Quicksand" w:cs="Quicksand" w:eastAsia="Quicksand" w:hAnsi="Quicksand"/>
          <w:b w:val="1"/>
          <w:bCs w:val="1"/>
          <w:i w:val="1"/>
          <w:iCs w:val="1"/>
          <w:smallCaps w:val="0"/>
          <w:strike w:val="0"/>
          <w:color w:val="548dd4"/>
          <w:sz w:val="24"/>
          <w:szCs w:val="24"/>
          <w:u w:val="none"/>
          <w:shd w:fill="auto" w:val="clear"/>
          <w:vertAlign w:val="baseline"/>
          <w:rtl w:val="0"/>
        </w:rPr>
        <w:t xml:space="preserve">What does the Sport Premium mean for our School?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31" w:line="240" w:lineRule="auto"/>
        <w:ind w:left="0" w:right="0" w:firstLine="0"/>
        <w:jc w:val="left"/>
        <w:rPr>
          <w:rFonts w:ascii="Quicksand" w:cs="Quicksand" w:eastAsia="Quicksand" w:hAnsi="Quicksand"/>
          <w:i w:val="1"/>
          <w:iCs w:val="1"/>
          <w:sz w:val="24"/>
          <w:szCs w:val="24"/>
        </w:rPr>
      </w:pPr>
      <w:r w:rsidDel="00000000" w:rsidR="00000000" w:rsidRPr="00000000">
        <w:rPr>
          <w:rFonts w:ascii="Quicksand" w:cs="Quicksand" w:eastAsia="Quicksand" w:hAnsi="Quicksand"/>
          <w:i w:val="1"/>
          <w:iCs w:val="1"/>
          <w:sz w:val="24"/>
          <w:szCs w:val="24"/>
          <w:rtl w:val="0"/>
        </w:rPr>
        <w:t xml:space="preserve">‘Schools must spend the additional funding on improving their provision of PE and sport, but they will have the freedom to choose how they do this.’ (DfE, 2013)</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31" w:line="240" w:lineRule="auto"/>
        <w:ind w:left="0" w:right="0" w:firstLine="0"/>
        <w:jc w:val="left"/>
        <w:rPr>
          <w:rFonts w:ascii="Quicksand" w:cs="Quicksand" w:eastAsia="Quicksand" w:hAnsi="Quicksand"/>
          <w:i w:val="1"/>
          <w:iCs w:val="1"/>
          <w:sz w:val="24"/>
          <w:szCs w:val="24"/>
        </w:rPr>
      </w:pPr>
      <w:r w:rsidDel="00000000" w:rsidR="00000000" w:rsidRPr="00000000">
        <w:rPr>
          <w:rFonts w:ascii="Quicksand" w:cs="Quicksand" w:eastAsia="Quicksand" w:hAnsi="Quicksand"/>
          <w:i w:val="1"/>
          <w:iCs w:val="1"/>
          <w:sz w:val="24"/>
          <w:szCs w:val="24"/>
          <w:rtl w:val="0"/>
        </w:rPr>
        <w:t xml:space="preserve">At Rockingham, we use the PE and Sport Premium strategically to:</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331" w:line="240" w:lineRule="auto"/>
        <w:ind w:left="720" w:right="0" w:hanging="360"/>
        <w:jc w:val="left"/>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Deliver sustainable improvements in PE provision.</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Provide pupils with a broad and exciting range of sporting experiences.</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Embed physical activity across the curriculum and the wider life of the school.</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jc w:val="left"/>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Promote lifelong healthy habits.</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Quicksand" w:cs="Quicksand" w:eastAsia="Quicksand" w:hAnsi="Quicksand"/>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Quicksand" w:cs="Quicksand" w:eastAsia="Quicksand" w:hAnsi="Quicksand"/>
          <w:b w:val="1"/>
          <w:bCs w:val="1"/>
          <w:i w:val="0"/>
          <w:iCs w:val="0"/>
          <w:smallCaps w:val="0"/>
          <w:strike w:val="0"/>
          <w:color w:val="548dd4"/>
          <w:sz w:val="26"/>
          <w:szCs w:val="26"/>
          <w:u w:val="none"/>
          <w:shd w:fill="auto" w:val="clear"/>
          <w:vertAlign w:val="baseline"/>
        </w:rPr>
      </w:pPr>
      <w:r w:rsidDel="00000000" w:rsidR="00000000" w:rsidRPr="00000000">
        <w:rPr>
          <w:rFonts w:ascii="Quicksand" w:cs="Quicksand" w:eastAsia="Quicksand" w:hAnsi="Quicksand"/>
          <w:b w:val="1"/>
          <w:bCs w:val="1"/>
          <w:i w:val="0"/>
          <w:iCs w:val="0"/>
          <w:smallCaps w:val="0"/>
          <w:strike w:val="0"/>
          <w:color w:val="548dd4"/>
          <w:sz w:val="26"/>
          <w:szCs w:val="26"/>
          <w:u w:val="none"/>
          <w:shd w:fill="auto" w:val="clear"/>
          <w:vertAlign w:val="baseline"/>
          <w:rtl w:val="0"/>
        </w:rPr>
        <w:t xml:space="preserve">Our key aims are:</w:t>
      </w:r>
      <w:r w:rsidDel="00000000" w:rsidR="00000000" w:rsidRPr="00000000">
        <w:rPr>
          <w:rFonts w:ascii="Times New Roman" w:cs="Times New Roman" w:eastAsia="Times New Roman" w:hAnsi="Times New Roman"/>
          <w:b w:val="0"/>
          <w:bCs w:val="0"/>
          <w:i w:val="0"/>
          <w:iCs w:val="0"/>
          <w:smallCaps w:val="0"/>
          <w:strike w:val="0"/>
          <w:color w:val="548dd4"/>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Quicksand" w:cs="Quicksand" w:eastAsia="Quicksand" w:hAnsi="Quicksand"/>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F">
      <w:pPr>
        <w:numPr>
          <w:ilvl w:val="0"/>
          <w:numId w:val="3"/>
        </w:numPr>
        <w:shd w:fill="ffffff" w:val="clear"/>
        <w:spacing w:after="0" w:line="240" w:lineRule="auto"/>
        <w:ind w:left="720" w:hanging="360"/>
      </w:pPr>
      <w:r w:rsidDel="00000000" w:rsidR="00000000" w:rsidRPr="00000000">
        <w:rPr>
          <w:rFonts w:ascii="Quicksand" w:cs="Quicksand" w:eastAsia="Quicksand" w:hAnsi="Quicksand"/>
          <w:sz w:val="26"/>
          <w:szCs w:val="26"/>
          <w:rtl w:val="0"/>
        </w:rPr>
        <w:t xml:space="preserve">Ensure all pupils are active for at least 30 minutes a day.</w:t>
      </w:r>
    </w:p>
    <w:p w:rsidR="00000000" w:rsidDel="00000000" w:rsidP="00000000" w:rsidRDefault="00000000" w:rsidRPr="00000000" w14:paraId="00000010">
      <w:pPr>
        <w:numPr>
          <w:ilvl w:val="0"/>
          <w:numId w:val="3"/>
        </w:numPr>
        <w:shd w:fill="ffffff" w:val="clear"/>
        <w:spacing w:after="0" w:line="240" w:lineRule="auto"/>
        <w:ind w:left="720" w:hanging="360"/>
      </w:pPr>
      <w:r w:rsidDel="00000000" w:rsidR="00000000" w:rsidRPr="00000000">
        <w:rPr>
          <w:rFonts w:ascii="Quicksand" w:cs="Quicksand" w:eastAsia="Quicksand" w:hAnsi="Quicksand"/>
          <w:sz w:val="26"/>
          <w:szCs w:val="26"/>
          <w:rtl w:val="0"/>
        </w:rPr>
        <w:t xml:space="preserve">Raise participation levels in physical activity across all groups.</w:t>
      </w:r>
    </w:p>
    <w:p w:rsidR="00000000" w:rsidDel="00000000" w:rsidP="00000000" w:rsidRDefault="00000000" w:rsidRPr="00000000" w14:paraId="00000011">
      <w:pPr>
        <w:numPr>
          <w:ilvl w:val="0"/>
          <w:numId w:val="3"/>
        </w:numPr>
        <w:shd w:fill="ffffff" w:val="clear"/>
        <w:spacing w:after="0" w:line="240" w:lineRule="auto"/>
        <w:ind w:left="720" w:hanging="360"/>
      </w:pPr>
      <w:r w:rsidDel="00000000" w:rsidR="00000000" w:rsidRPr="00000000">
        <w:rPr>
          <w:rFonts w:ascii="Quicksand" w:cs="Quicksand" w:eastAsia="Quicksand" w:hAnsi="Quicksand"/>
          <w:sz w:val="26"/>
          <w:szCs w:val="26"/>
          <w:rtl w:val="0"/>
        </w:rPr>
        <w:t xml:space="preserve">Promote the core School Games values: Conduct, Participation, Passion, Respect, Teamwork, Determination, Self-belief, Honesty.</w:t>
      </w:r>
    </w:p>
    <w:p w:rsidR="00000000" w:rsidDel="00000000" w:rsidP="00000000" w:rsidRDefault="00000000" w:rsidRPr="00000000" w14:paraId="00000012">
      <w:pPr>
        <w:numPr>
          <w:ilvl w:val="0"/>
          <w:numId w:val="3"/>
        </w:numPr>
        <w:shd w:fill="ffffff" w:val="clear"/>
        <w:spacing w:after="0" w:line="240" w:lineRule="auto"/>
        <w:ind w:left="720" w:hanging="360"/>
      </w:pPr>
      <w:r w:rsidDel="00000000" w:rsidR="00000000" w:rsidRPr="00000000">
        <w:rPr>
          <w:rFonts w:ascii="Quicksand" w:cs="Quicksand" w:eastAsia="Quicksand" w:hAnsi="Quicksand"/>
          <w:sz w:val="26"/>
          <w:szCs w:val="26"/>
          <w:rtl w:val="0"/>
        </w:rPr>
        <w:t xml:space="preserve">Tackle inactivity and obesity through inclusive, enjoyable sport and activity.</w:t>
      </w:r>
    </w:p>
    <w:p w:rsidR="00000000" w:rsidDel="00000000" w:rsidP="00000000" w:rsidRDefault="00000000" w:rsidRPr="00000000" w14:paraId="00000013">
      <w:pPr>
        <w:numPr>
          <w:ilvl w:val="0"/>
          <w:numId w:val="3"/>
        </w:numPr>
        <w:shd w:fill="ffffff" w:val="clear"/>
        <w:spacing w:after="0" w:line="240" w:lineRule="auto"/>
        <w:ind w:left="720" w:hanging="360"/>
      </w:pPr>
      <w:r w:rsidDel="00000000" w:rsidR="00000000" w:rsidRPr="00000000">
        <w:rPr>
          <w:rFonts w:ascii="Quicksand" w:cs="Quicksand" w:eastAsia="Quicksand" w:hAnsi="Quicksand"/>
          <w:sz w:val="26"/>
          <w:szCs w:val="26"/>
          <w:rtl w:val="0"/>
        </w:rPr>
        <w:t xml:space="preserve">Promote physical activity as a route to positive mental health.</w:t>
      </w:r>
    </w:p>
    <w:p w:rsidR="00000000" w:rsidDel="00000000" w:rsidP="00000000" w:rsidRDefault="00000000" w:rsidRPr="00000000" w14:paraId="00000014">
      <w:pPr>
        <w:numPr>
          <w:ilvl w:val="0"/>
          <w:numId w:val="3"/>
        </w:numPr>
        <w:shd w:fill="ffffff" w:val="clear"/>
        <w:spacing w:after="0" w:line="240" w:lineRule="auto"/>
        <w:ind w:left="720" w:hanging="360"/>
      </w:pPr>
      <w:r w:rsidDel="00000000" w:rsidR="00000000" w:rsidRPr="00000000">
        <w:rPr>
          <w:rFonts w:ascii="Quicksand" w:cs="Quicksand" w:eastAsia="Quicksand" w:hAnsi="Quicksand"/>
          <w:sz w:val="26"/>
          <w:szCs w:val="26"/>
          <w:rtl w:val="0"/>
        </w:rPr>
        <w:t xml:space="preserve">Promote healthy lifestyles for children, families and the wider community.</w:t>
      </w:r>
    </w:p>
    <w:p w:rsidR="00000000" w:rsidDel="00000000" w:rsidP="00000000" w:rsidRDefault="00000000" w:rsidRPr="00000000" w14:paraId="00000015">
      <w:pPr>
        <w:shd w:fill="ffffff" w:val="clear"/>
        <w:spacing w:after="0" w:line="240" w:lineRule="auto"/>
        <w:ind w:left="720" w:firstLine="0"/>
        <w:rPr>
          <w:rFonts w:ascii="Quicksand" w:cs="Quicksand" w:eastAsia="Quicksand" w:hAnsi="Quicksand"/>
          <w:sz w:val="26"/>
          <w:szCs w:val="26"/>
        </w:rPr>
      </w:pPr>
      <w:r w:rsidDel="00000000" w:rsidR="00000000" w:rsidRPr="00000000">
        <w:rPr>
          <w:rtl w:val="0"/>
        </w:rPr>
      </w:r>
    </w:p>
    <w:p w:rsidR="00000000" w:rsidDel="00000000" w:rsidP="00000000" w:rsidRDefault="00000000" w:rsidRPr="00000000" w14:paraId="00000016">
      <w:pPr>
        <w:pageBreakBefore w:val="0"/>
        <w:shd w:fill="ffffff" w:val="clear"/>
        <w:spacing w:after="0" w:line="240" w:lineRule="auto"/>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Our Strategic Approach to PE and Sport Provision</w:t>
      </w:r>
    </w:p>
    <w:p w:rsidR="00000000" w:rsidDel="00000000" w:rsidP="00000000" w:rsidRDefault="00000000" w:rsidRPr="00000000" w14:paraId="00000017">
      <w:pPr>
        <w:pageBreakBefore w:val="0"/>
        <w:shd w:fill="ffffff" w:val="clear"/>
        <w:spacing w:after="0" w:line="240" w:lineRule="auto"/>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At Rockingham Junior and Infant School, the objective of our PE and Sport Premium spending is to enhance the quality, breadth, and sustainability of physical education and sporting opportunities for all pupils. We remain committed to ensuring that sport and physical activity are central to our school’s ethos and contribute positively to the health, wellbeing, and personal development of every child.</w:t>
      </w:r>
    </w:p>
    <w:p w:rsidR="00000000" w:rsidDel="00000000" w:rsidP="00000000" w:rsidRDefault="00000000" w:rsidRPr="00000000" w14:paraId="00000018">
      <w:pPr>
        <w:pageBreakBefore w:val="0"/>
        <w:shd w:fill="ffffff" w:val="clear"/>
        <w:spacing w:after="0"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19">
      <w:pPr>
        <w:pageBreakBefore w:val="0"/>
        <w:shd w:fill="ffffff" w:val="clear"/>
        <w:spacing w:after="0" w:line="240" w:lineRule="auto"/>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We continue to use this funding purposefully, with a strong focus on long-term impact. Our spending supports the following strategic priorities:</w:t>
      </w:r>
    </w:p>
    <w:p w:rsidR="00000000" w:rsidDel="00000000" w:rsidP="00000000" w:rsidRDefault="00000000" w:rsidRPr="00000000" w14:paraId="0000001A">
      <w:pPr>
        <w:pageBreakBefore w:val="0"/>
        <w:shd w:fill="ffffff" w:val="clear"/>
        <w:spacing w:after="0"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1B">
      <w:pPr>
        <w:pageBreakBefore w:val="0"/>
        <w:numPr>
          <w:ilvl w:val="0"/>
          <w:numId w:val="2"/>
        </w:numPr>
        <w:shd w:fill="ffffff" w:val="clear"/>
        <w:spacing w:after="0" w:line="240" w:lineRule="auto"/>
        <w:ind w:left="720" w:hanging="360"/>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Increasing participation rates in a wide range of physical activities, including games, dance, gymnastics, and athletics.</w:t>
      </w:r>
    </w:p>
    <w:p w:rsidR="00000000" w:rsidDel="00000000" w:rsidP="00000000" w:rsidRDefault="00000000" w:rsidRPr="00000000" w14:paraId="0000001C">
      <w:pPr>
        <w:pageBreakBefore w:val="0"/>
        <w:shd w:fill="ffffff" w:val="clear"/>
        <w:spacing w:after="0" w:line="240" w:lineRule="auto"/>
        <w:ind w:left="720" w:firstLine="0"/>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1D">
      <w:pPr>
        <w:pageBreakBefore w:val="0"/>
        <w:numPr>
          <w:ilvl w:val="0"/>
          <w:numId w:val="2"/>
        </w:numPr>
        <w:shd w:fill="ffffff" w:val="clear"/>
        <w:spacing w:after="0" w:line="240" w:lineRule="auto"/>
        <w:ind w:left="720" w:hanging="360"/>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Raising pupil achievement and success in both intra- and inter-school competitive sports.</w:t>
      </w:r>
    </w:p>
    <w:p w:rsidR="00000000" w:rsidDel="00000000" w:rsidP="00000000" w:rsidRDefault="00000000" w:rsidRPr="00000000" w14:paraId="0000001E">
      <w:pPr>
        <w:pageBreakBefore w:val="0"/>
        <w:shd w:fill="ffffff" w:val="clear"/>
        <w:spacing w:after="0" w:line="240" w:lineRule="auto"/>
        <w:ind w:left="720" w:firstLine="0"/>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1F">
      <w:pPr>
        <w:pageBreakBefore w:val="0"/>
        <w:numPr>
          <w:ilvl w:val="0"/>
          <w:numId w:val="2"/>
        </w:numPr>
        <w:shd w:fill="ffffff" w:val="clear"/>
        <w:spacing w:after="0" w:line="240" w:lineRule="auto"/>
        <w:ind w:left="720" w:hanging="360"/>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Ensuring inclusive access to physical education and enrichment opportunities for all children.</w:t>
      </w:r>
    </w:p>
    <w:p w:rsidR="00000000" w:rsidDel="00000000" w:rsidP="00000000" w:rsidRDefault="00000000" w:rsidRPr="00000000" w14:paraId="00000020">
      <w:pPr>
        <w:pageBreakBefore w:val="0"/>
        <w:shd w:fill="ffffff" w:val="clear"/>
        <w:spacing w:after="0" w:line="240" w:lineRule="auto"/>
        <w:ind w:left="720" w:firstLine="0"/>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21">
      <w:pPr>
        <w:pageBreakBefore w:val="0"/>
        <w:numPr>
          <w:ilvl w:val="0"/>
          <w:numId w:val="2"/>
        </w:numPr>
        <w:shd w:fill="ffffff" w:val="clear"/>
        <w:spacing w:after="0" w:line="240" w:lineRule="auto"/>
        <w:ind w:left="720" w:hanging="360"/>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Providing a range of alternative and non-traditional sports to encourage broader engagement.</w:t>
      </w:r>
    </w:p>
    <w:p w:rsidR="00000000" w:rsidDel="00000000" w:rsidP="00000000" w:rsidRDefault="00000000" w:rsidRPr="00000000" w14:paraId="00000022">
      <w:pPr>
        <w:pageBreakBefore w:val="0"/>
        <w:shd w:fill="ffffff" w:val="clear"/>
        <w:spacing w:after="0" w:line="240" w:lineRule="auto"/>
        <w:ind w:left="720" w:firstLine="0"/>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23">
      <w:pPr>
        <w:pageBreakBefore w:val="0"/>
        <w:numPr>
          <w:ilvl w:val="0"/>
          <w:numId w:val="2"/>
        </w:numPr>
        <w:shd w:fill="ffffff" w:val="clear"/>
        <w:spacing w:after="0" w:line="240" w:lineRule="auto"/>
        <w:ind w:left="720" w:hanging="360"/>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Strengthening partnerships with local schools, external providers, and community organisations to enrich PE provision.</w:t>
      </w:r>
    </w:p>
    <w:p w:rsidR="00000000" w:rsidDel="00000000" w:rsidP="00000000" w:rsidRDefault="00000000" w:rsidRPr="00000000" w14:paraId="00000024">
      <w:pPr>
        <w:pageBreakBefore w:val="0"/>
        <w:shd w:fill="ffffff" w:val="clear"/>
        <w:spacing w:after="0" w:line="240" w:lineRule="auto"/>
        <w:ind w:left="720" w:firstLine="0"/>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25">
      <w:pPr>
        <w:pageBreakBefore w:val="0"/>
        <w:numPr>
          <w:ilvl w:val="0"/>
          <w:numId w:val="2"/>
        </w:numPr>
        <w:shd w:fill="ffffff" w:val="clear"/>
        <w:spacing w:after="0" w:line="240" w:lineRule="auto"/>
        <w:ind w:left="720" w:hanging="360"/>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Embedding links between PE and wider curriculum areas, contributing to pupils’ spiritual, moral, social, and cultural development.</w:t>
      </w:r>
    </w:p>
    <w:p w:rsidR="00000000" w:rsidDel="00000000" w:rsidP="00000000" w:rsidRDefault="00000000" w:rsidRPr="00000000" w14:paraId="00000026">
      <w:pPr>
        <w:pageBreakBefore w:val="0"/>
        <w:shd w:fill="ffffff" w:val="clear"/>
        <w:spacing w:after="0" w:line="240" w:lineRule="auto"/>
        <w:ind w:left="720" w:firstLine="0"/>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27">
      <w:pPr>
        <w:pageBreakBefore w:val="0"/>
        <w:numPr>
          <w:ilvl w:val="0"/>
          <w:numId w:val="2"/>
        </w:numPr>
        <w:shd w:fill="ffffff" w:val="clear"/>
        <w:spacing w:after="0" w:line="240" w:lineRule="auto"/>
        <w:ind w:left="720" w:hanging="360"/>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Increasing pupil awareness of healthy lifestyle choices and the risks associated with inactivity, obesity, and smoking.</w:t>
      </w:r>
    </w:p>
    <w:p w:rsidR="00000000" w:rsidDel="00000000" w:rsidP="00000000" w:rsidRDefault="00000000" w:rsidRPr="00000000" w14:paraId="00000028">
      <w:pPr>
        <w:pageBreakBefore w:val="0"/>
        <w:shd w:fill="ffffff" w:val="clear"/>
        <w:spacing w:after="0" w:line="240" w:lineRule="auto"/>
        <w:ind w:left="720" w:firstLine="0"/>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29">
      <w:pPr>
        <w:pageBreakBefore w:val="0"/>
        <w:numPr>
          <w:ilvl w:val="0"/>
          <w:numId w:val="2"/>
        </w:numPr>
        <w:shd w:fill="ffffff" w:val="clear"/>
        <w:spacing w:after="0" w:line="240" w:lineRule="auto"/>
        <w:ind w:left="720" w:hanging="360"/>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We are committed to achieving sustainability by building internal capacity through staff development, high-quality resources, and embedding best practices across the school.</w:t>
      </w:r>
    </w:p>
    <w:p w:rsidR="00000000" w:rsidDel="00000000" w:rsidP="00000000" w:rsidRDefault="00000000" w:rsidRPr="00000000" w14:paraId="0000002A">
      <w:pPr>
        <w:pageBreakBefore w:val="0"/>
        <w:shd w:fill="ffffff" w:val="clear"/>
        <w:spacing w:after="0"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2B">
      <w:pPr>
        <w:pageBreakBefore w:val="0"/>
        <w:shd w:fill="ffffff" w:val="clear"/>
        <w:spacing w:after="0"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2C">
      <w:pPr>
        <w:pageBreakBefore w:val="0"/>
        <w:shd w:fill="ffffff" w:val="clear"/>
        <w:spacing w:after="0"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2D">
      <w:pPr>
        <w:pageBreakBefore w:val="0"/>
        <w:shd w:fill="ffffff" w:val="clear"/>
        <w:spacing w:after="0"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2E">
      <w:pPr>
        <w:pageBreakBefore w:val="0"/>
        <w:shd w:fill="ffffff" w:val="clear"/>
        <w:spacing w:after="0"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2F">
      <w:pPr>
        <w:pageBreakBefore w:val="0"/>
        <w:shd w:fill="ffffff" w:val="clear"/>
        <w:spacing w:after="0"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30">
      <w:pPr>
        <w:pageBreakBefore w:val="0"/>
        <w:shd w:fill="ffffff" w:val="clear"/>
        <w:spacing w:after="0"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31">
      <w:pPr>
        <w:pageBreakBefore w:val="0"/>
        <w:shd w:fill="ffffff" w:val="clear"/>
        <w:spacing w:after="0" w:line="240" w:lineRule="auto"/>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Ongoing Provision and Development</w:t>
      </w:r>
    </w:p>
    <w:p w:rsidR="00000000" w:rsidDel="00000000" w:rsidP="00000000" w:rsidRDefault="00000000" w:rsidRPr="00000000" w14:paraId="00000032">
      <w:pPr>
        <w:pageBreakBefore w:val="0"/>
        <w:shd w:fill="ffffff" w:val="clear"/>
        <w:spacing w:after="0"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33">
      <w:pPr>
        <w:pageBreakBefore w:val="0"/>
        <w:shd w:fill="ffffff" w:val="clear"/>
        <w:spacing w:after="0" w:line="240" w:lineRule="auto"/>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We continue to prioritise staff development through regular CPD and excellence briefings. This ongoing support enhances teaching and learning in PE and strengthens our whole-school assessment approach. Staff work closely with our sports coordinator each week to improve their confidence and subject knowledge when delivering a broad and balanced PE curriculum. The use of the Get Set 4 PE scheme supports our planning, progression, and assessment in physical education throughout the year.</w:t>
      </w:r>
    </w:p>
    <w:p w:rsidR="00000000" w:rsidDel="00000000" w:rsidP="00000000" w:rsidRDefault="00000000" w:rsidRPr="00000000" w14:paraId="00000034">
      <w:pPr>
        <w:pageBreakBefore w:val="0"/>
        <w:shd w:fill="ffffff" w:val="clear"/>
        <w:spacing w:after="0"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35">
      <w:pPr>
        <w:pageBreakBefore w:val="0"/>
        <w:shd w:fill="ffffff" w:val="clear"/>
        <w:spacing w:after="0" w:line="240" w:lineRule="auto"/>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Our PE Coordinators maintain strong links with the Local School Sports Partnership, enabling our pupils to attend a wide range of competitions and events. These opportunities are mapped out in a detailed annual sports calendar, and we continue to enjoy excellent engagement and support from staff, pupils, and parents alike.</w:t>
      </w:r>
    </w:p>
    <w:p w:rsidR="00000000" w:rsidDel="00000000" w:rsidP="00000000" w:rsidRDefault="00000000" w:rsidRPr="00000000" w14:paraId="00000036">
      <w:pPr>
        <w:pageBreakBefore w:val="0"/>
        <w:shd w:fill="ffffff" w:val="clear"/>
        <w:spacing w:after="0"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37">
      <w:pPr>
        <w:pageBreakBefore w:val="0"/>
        <w:shd w:fill="ffffff" w:val="clear"/>
        <w:spacing w:after="0" w:line="240" w:lineRule="auto"/>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Daily lunchtime and break time activities remain a core part of our provision. Led by trained Sports Leaders, pupils access structured games and activities including skipping, basketball, and handball—ensuring that physical activity is embedded into playtimes for all year groups.</w:t>
      </w:r>
    </w:p>
    <w:p w:rsidR="00000000" w:rsidDel="00000000" w:rsidP="00000000" w:rsidRDefault="00000000" w:rsidRPr="00000000" w14:paraId="00000038">
      <w:pPr>
        <w:pageBreakBefore w:val="0"/>
        <w:shd w:fill="ffffff" w:val="clear"/>
        <w:spacing w:after="0"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39">
      <w:pPr>
        <w:pageBreakBefore w:val="0"/>
        <w:shd w:fill="ffffff" w:val="clear"/>
        <w:spacing w:after="0" w:line="240" w:lineRule="auto"/>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Our dedicated Sports Coordinator facilitates games each day, and the Daily Mile is a well-established part of our school routine, with all classes participating in 15 minutes of physical activity each afternoon. This contributes to improved focus, readiness to learn, and positive behaviour across the school day.</w:t>
      </w:r>
    </w:p>
    <w:p w:rsidR="00000000" w:rsidDel="00000000" w:rsidP="00000000" w:rsidRDefault="00000000" w:rsidRPr="00000000" w14:paraId="0000003A">
      <w:pPr>
        <w:pageBreakBefore w:val="0"/>
        <w:shd w:fill="ffffff" w:val="clear"/>
        <w:spacing w:after="0"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3B">
      <w:pPr>
        <w:pageBreakBefore w:val="0"/>
        <w:shd w:fill="ffffff" w:val="clear"/>
        <w:spacing w:after="0" w:line="240" w:lineRule="auto"/>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Swimming lessons are provided annually for all Year 4 pupils, delivered at a local pool. We continue to fund additional sessions for any pupils not yet meeting the national curriculum requirements, ensuring all children are given the opportunity to become confident and safe swimmers.</w:t>
      </w:r>
    </w:p>
    <w:p w:rsidR="00000000" w:rsidDel="00000000" w:rsidP="00000000" w:rsidRDefault="00000000" w:rsidRPr="00000000" w14:paraId="0000003C">
      <w:pPr>
        <w:pageBreakBefore w:val="0"/>
        <w:shd w:fill="ffffff" w:val="clear"/>
        <w:spacing w:after="0"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3D">
      <w:pPr>
        <w:pageBreakBefore w:val="0"/>
        <w:shd w:fill="ffffff" w:val="clear"/>
        <w:spacing w:after="0" w:line="240" w:lineRule="auto"/>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In addition, sensory circuit morning  sessions offer some specific  pupils an  active start to their day while fostering teamwork and self-esteem. A diverse programme of after-school clubs is also available and led by the Sports Coordinator, including basketball, tag rugby, team games and football—encouraging wider engagement in sport beyond the school day.</w:t>
      </w:r>
    </w:p>
    <w:p w:rsidR="00000000" w:rsidDel="00000000" w:rsidP="00000000" w:rsidRDefault="00000000" w:rsidRPr="00000000" w14:paraId="0000003E">
      <w:pPr>
        <w:pageBreakBefore w:val="0"/>
        <w:shd w:fill="ffffff" w:val="clear"/>
        <w:spacing w:after="0"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3F">
      <w:pPr>
        <w:pageBreakBefore w:val="0"/>
        <w:shd w:fill="ffffff" w:val="clear"/>
        <w:spacing w:after="0" w:line="240" w:lineRule="auto"/>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Celebrating Sport and Community Participation</w:t>
      </w:r>
    </w:p>
    <w:p w:rsidR="00000000" w:rsidDel="00000000" w:rsidP="00000000" w:rsidRDefault="00000000" w:rsidRPr="00000000" w14:paraId="00000040">
      <w:pPr>
        <w:pageBreakBefore w:val="0"/>
        <w:shd w:fill="ffffff" w:val="clear"/>
        <w:spacing w:after="0" w:line="240" w:lineRule="auto"/>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A wide range of sporting events and competitions are hosted throughout the academic year. We are proud to continue our leadership in the Willow Tree Academy Olympics, bringing our four academy schools together to compete in a range of sports, fostering collaboration and community spirit. Medals are awarded in a celebratory Olympic-style ceremony. We also host our own annual Sports Day, with pupils competing in house teams across a variety of events.</w:t>
      </w:r>
    </w:p>
    <w:p w:rsidR="00000000" w:rsidDel="00000000" w:rsidP="00000000" w:rsidRDefault="00000000" w:rsidRPr="00000000" w14:paraId="00000041">
      <w:pPr>
        <w:pageBreakBefore w:val="0"/>
        <w:shd w:fill="ffffff" w:val="clear"/>
        <w:spacing w:after="0"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42">
      <w:pPr>
        <w:pageBreakBefore w:val="0"/>
        <w:shd w:fill="ffffff" w:val="clear"/>
        <w:spacing w:after="0" w:line="240" w:lineRule="auto"/>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We remain strongly committed to linking sport with charity and community action. Annual events—such as Race for Life, Sports for Schools, Sport Relief, and the Alzheimer’s Memory Walk—provide opportunities for pupils to participate in meaningful physical activity while raising funds and awareness for worthy causes. We have also worked with the town as it embarks on the Rotherham Children’s Capital of Culture and have taken part in key  events linked to this. </w:t>
      </w:r>
    </w:p>
    <w:p w:rsidR="00000000" w:rsidDel="00000000" w:rsidP="00000000" w:rsidRDefault="00000000" w:rsidRPr="00000000" w14:paraId="00000043">
      <w:pPr>
        <w:pageBreakBefore w:val="0"/>
        <w:shd w:fill="ffffff" w:val="clear"/>
        <w:spacing w:after="0"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44">
      <w:pPr>
        <w:pageBreakBefore w:val="0"/>
        <w:shd w:fill="ffffff" w:val="clear"/>
        <w:spacing w:after="0" w:line="240" w:lineRule="auto"/>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Our focus on active travel continues, with pupils regularly taking part in walk-to-school initiatives and physical activity challenges over the year. . We are proud to have achieved the Active Travel Silver Award previously , and we are committed to building on this success further in the year ahead</w:t>
      </w:r>
      <w:r w:rsidDel="00000000" w:rsidR="00000000" w:rsidRPr="00000000">
        <w:rPr>
          <w:rtl w:val="0"/>
        </w:rPr>
      </w:r>
    </w:p>
    <w:p w:rsidR="00000000" w:rsidDel="00000000" w:rsidP="00000000" w:rsidRDefault="00000000" w:rsidRPr="00000000" w14:paraId="00000045">
      <w:pPr>
        <w:spacing w:after="0" w:before="48" w:line="240" w:lineRule="auto"/>
        <w:rPr>
          <w:rFonts w:ascii="Quicksand" w:cs="Quicksand" w:eastAsia="Quicksand" w:hAnsi="Quicksand"/>
          <w:sz w:val="24"/>
          <w:szCs w:val="24"/>
        </w:rPr>
      </w:pPr>
      <w:r w:rsidDel="00000000" w:rsidR="00000000" w:rsidRPr="00000000">
        <w:rPr>
          <w:rtl w:val="0"/>
        </w:rPr>
      </w:r>
    </w:p>
    <w:tbl>
      <w:tblPr>
        <w:tblStyle w:val="Table1"/>
        <w:tblW w:w="9360.0" w:type="dxa"/>
        <w:jc w:val="left"/>
        <w:tblInd w:w="-108.0" w:type="dxa"/>
        <w:tblBorders>
          <w:top w:color="31849b" w:space="0" w:sz="18" w:val="single"/>
          <w:left w:color="31849b" w:space="0" w:sz="18" w:val="single"/>
          <w:bottom w:color="31849b" w:space="0" w:sz="18" w:val="single"/>
          <w:right w:color="31849b" w:space="0" w:sz="18" w:val="single"/>
          <w:insideH w:color="31849b" w:space="0" w:sz="18" w:val="single"/>
          <w:insideV w:color="31849b" w:space="0" w:sz="18" w:val="single"/>
        </w:tblBorders>
        <w:tblLayout w:type="fixed"/>
        <w:tblLook w:val="0400"/>
      </w:tblPr>
      <w:tblGrid>
        <w:gridCol w:w="1740"/>
        <w:gridCol w:w="1275"/>
        <w:gridCol w:w="2145"/>
        <w:gridCol w:w="2055"/>
        <w:gridCol w:w="2145"/>
        <w:tblGridChange w:id="0">
          <w:tblGrid>
            <w:gridCol w:w="1740"/>
            <w:gridCol w:w="1275"/>
            <w:gridCol w:w="2145"/>
            <w:gridCol w:w="2055"/>
            <w:gridCol w:w="2145"/>
          </w:tblGrid>
        </w:tblGridChange>
      </w:tblGrid>
      <w:tr>
        <w:trPr>
          <w:cantSplit w:val="0"/>
          <w:trHeight w:val="615" w:hRule="atLeast"/>
          <w:tblHeader w:val="0"/>
        </w:trPr>
        <w:tc>
          <w:tcPr>
            <w:tcBorders>
              <w:top w:color="45818e" w:space="0" w:sz="18" w:val="single"/>
              <w:left w:color="45818e" w:space="0" w:sz="18" w:val="single"/>
              <w:bottom w:color="45818e" w:space="0" w:sz="18" w:val="single"/>
              <w:right w:color="45818e" w:space="0" w:sz="18" w:val="single"/>
            </w:tcBorders>
          </w:tcPr>
          <w:p w:rsidR="00000000" w:rsidDel="00000000" w:rsidP="00000000" w:rsidRDefault="00000000" w:rsidRPr="00000000" w14:paraId="00000046">
            <w:pPr>
              <w:spacing w:after="0" w:before="48" w:line="240" w:lineRule="auto"/>
              <w:jc w:val="center"/>
              <w:rPr>
                <w:rFonts w:ascii="Quicksand" w:cs="Quicksand" w:eastAsia="Quicksand" w:hAnsi="Quicksand"/>
                <w:b w:val="1"/>
                <w:bCs w:val="1"/>
                <w:sz w:val="18"/>
                <w:szCs w:val="18"/>
                <w:highlight w:val="yellow"/>
              </w:rPr>
            </w:pPr>
            <w:r w:rsidDel="00000000" w:rsidR="00000000" w:rsidRPr="00000000">
              <w:rPr>
                <w:rFonts w:ascii="Quicksand" w:cs="Quicksand" w:eastAsia="Quicksand" w:hAnsi="Quicksand"/>
                <w:b w:val="1"/>
                <w:bCs w:val="1"/>
                <w:sz w:val="18"/>
                <w:szCs w:val="18"/>
                <w:rtl w:val="0"/>
              </w:rPr>
              <w:t xml:space="preserve">Strategies</w:t>
            </w:r>
            <w:r w:rsidDel="00000000" w:rsidR="00000000" w:rsidRPr="00000000">
              <w:rPr>
                <w:rtl w:val="0"/>
              </w:rPr>
            </w:r>
          </w:p>
        </w:tc>
        <w:tc>
          <w:tcPr>
            <w:tcBorders>
              <w:top w:color="45818e" w:space="0" w:sz="18" w:val="single"/>
              <w:left w:color="45818e" w:space="0" w:sz="18" w:val="single"/>
              <w:bottom w:color="45818e" w:space="0" w:sz="18" w:val="single"/>
              <w:right w:color="45818e" w:space="0" w:sz="18" w:val="single"/>
            </w:tcBorders>
          </w:tcPr>
          <w:p w:rsidR="00000000" w:rsidDel="00000000" w:rsidP="00000000" w:rsidRDefault="00000000" w:rsidRPr="00000000" w14:paraId="00000047">
            <w:pPr>
              <w:spacing w:after="0" w:before="48" w:line="240" w:lineRule="auto"/>
              <w:jc w:val="center"/>
              <w:rPr>
                <w:rFonts w:ascii="Quicksand" w:cs="Quicksand" w:eastAsia="Quicksand" w:hAnsi="Quicksand"/>
                <w:b w:val="1"/>
                <w:bCs w:val="1"/>
                <w:sz w:val="18"/>
                <w:szCs w:val="18"/>
                <w:highlight w:val="white"/>
              </w:rPr>
            </w:pPr>
            <w:r w:rsidDel="00000000" w:rsidR="00000000" w:rsidRPr="00000000">
              <w:rPr>
                <w:rFonts w:ascii="Quicksand" w:cs="Quicksand" w:eastAsia="Quicksand" w:hAnsi="Quicksand"/>
                <w:b w:val="1"/>
                <w:bCs w:val="1"/>
                <w:sz w:val="18"/>
                <w:szCs w:val="18"/>
                <w:highlight w:val="white"/>
                <w:rtl w:val="0"/>
              </w:rPr>
              <w:t xml:space="preserve">Key Indicators</w:t>
            </w:r>
          </w:p>
        </w:tc>
        <w:tc>
          <w:tcPr>
            <w:tcBorders>
              <w:top w:color="45818e" w:space="0" w:sz="18" w:val="single"/>
              <w:left w:color="45818e" w:space="0" w:sz="18" w:val="single"/>
              <w:bottom w:color="45818e" w:space="0" w:sz="18" w:val="single"/>
              <w:right w:color="45818e" w:space="0" w:sz="18" w:val="single"/>
            </w:tcBorders>
          </w:tcPr>
          <w:p w:rsidR="00000000" w:rsidDel="00000000" w:rsidP="00000000" w:rsidRDefault="00000000" w:rsidRPr="00000000" w14:paraId="00000048">
            <w:pPr>
              <w:spacing w:before="48" w:lineRule="auto"/>
              <w:jc w:val="center"/>
              <w:rPr>
                <w:rFonts w:ascii="Quicksand" w:cs="Quicksand" w:eastAsia="Quicksand" w:hAnsi="Quicksand"/>
                <w:b w:val="1"/>
                <w:bCs w:val="1"/>
                <w:sz w:val="18"/>
                <w:szCs w:val="18"/>
              </w:rPr>
            </w:pPr>
            <w:r w:rsidDel="00000000" w:rsidR="00000000" w:rsidRPr="00000000">
              <w:rPr>
                <w:rFonts w:ascii="Quicksand" w:cs="Quicksand" w:eastAsia="Quicksand" w:hAnsi="Quicksand"/>
                <w:b w:val="1"/>
                <w:bCs w:val="1"/>
                <w:sz w:val="18"/>
                <w:szCs w:val="18"/>
                <w:rtl w:val="0"/>
              </w:rPr>
              <w:t xml:space="preserve">Total Allocation (£)</w:t>
            </w:r>
            <w:r w:rsidDel="00000000" w:rsidR="00000000" w:rsidRPr="00000000">
              <w:rPr>
                <w:rtl w:val="0"/>
              </w:rPr>
            </w:r>
          </w:p>
        </w:tc>
        <w:tc>
          <w:tcPr>
            <w:tcBorders>
              <w:top w:color="45818e" w:space="0" w:sz="18" w:val="single"/>
              <w:left w:color="45818e" w:space="0" w:sz="18" w:val="single"/>
              <w:bottom w:color="45818e" w:space="0" w:sz="18" w:val="single"/>
              <w:right w:color="45818e" w:space="0" w:sz="18" w:val="single"/>
            </w:tcBorders>
          </w:tcPr>
          <w:p w:rsidR="00000000" w:rsidDel="00000000" w:rsidP="00000000" w:rsidRDefault="00000000" w:rsidRPr="00000000" w14:paraId="00000049">
            <w:pPr>
              <w:spacing w:after="0" w:before="48" w:line="240" w:lineRule="auto"/>
              <w:jc w:val="center"/>
              <w:rPr>
                <w:rFonts w:ascii="Quicksand" w:cs="Quicksand" w:eastAsia="Quicksand" w:hAnsi="Quicksand"/>
                <w:b w:val="1"/>
                <w:bCs w:val="1"/>
                <w:sz w:val="18"/>
                <w:szCs w:val="18"/>
              </w:rPr>
            </w:pPr>
            <w:r w:rsidDel="00000000" w:rsidR="00000000" w:rsidRPr="00000000">
              <w:rPr>
                <w:rFonts w:ascii="Quicksand" w:cs="Quicksand" w:eastAsia="Quicksand" w:hAnsi="Quicksand"/>
                <w:b w:val="1"/>
                <w:bCs w:val="1"/>
                <w:sz w:val="18"/>
                <w:szCs w:val="18"/>
                <w:rtl w:val="0"/>
              </w:rPr>
              <w:t xml:space="preserve">Evaluation</w:t>
            </w:r>
          </w:p>
        </w:tc>
        <w:tc>
          <w:tcPr>
            <w:tcBorders>
              <w:top w:color="45818e" w:space="0" w:sz="18" w:val="single"/>
              <w:left w:color="45818e" w:space="0" w:sz="18" w:val="single"/>
              <w:bottom w:color="45818e" w:space="0" w:sz="18" w:val="single"/>
              <w:right w:color="45818e" w:space="0" w:sz="18" w:val="single"/>
            </w:tcBorders>
          </w:tcPr>
          <w:p w:rsidR="00000000" w:rsidDel="00000000" w:rsidP="00000000" w:rsidRDefault="00000000" w:rsidRPr="00000000" w14:paraId="0000004A">
            <w:pPr>
              <w:spacing w:after="0" w:before="48" w:line="240" w:lineRule="auto"/>
              <w:jc w:val="center"/>
              <w:rPr>
                <w:rFonts w:ascii="Quicksand" w:cs="Quicksand" w:eastAsia="Quicksand" w:hAnsi="Quicksand"/>
                <w:b w:val="1"/>
                <w:bCs w:val="1"/>
                <w:sz w:val="18"/>
                <w:szCs w:val="18"/>
              </w:rPr>
            </w:pPr>
            <w:r w:rsidDel="00000000" w:rsidR="00000000" w:rsidRPr="00000000">
              <w:rPr>
                <w:rFonts w:ascii="Quicksand" w:cs="Quicksand" w:eastAsia="Quicksand" w:hAnsi="Quicksand"/>
                <w:b w:val="1"/>
                <w:bCs w:val="1"/>
                <w:sz w:val="18"/>
                <w:szCs w:val="18"/>
                <w:rtl w:val="0"/>
              </w:rPr>
              <w:t xml:space="preserve">Target</w:t>
            </w:r>
          </w:p>
          <w:p w:rsidR="00000000" w:rsidDel="00000000" w:rsidP="00000000" w:rsidRDefault="00000000" w:rsidRPr="00000000" w14:paraId="0000004B">
            <w:pPr>
              <w:spacing w:after="0" w:before="48" w:line="240" w:lineRule="auto"/>
              <w:jc w:val="center"/>
              <w:rPr>
                <w:rFonts w:ascii="Quicksand" w:cs="Quicksand" w:eastAsia="Quicksand" w:hAnsi="Quicksand"/>
                <w:b w:val="1"/>
                <w:bCs w:val="1"/>
                <w:sz w:val="18"/>
                <w:szCs w:val="18"/>
              </w:rPr>
            </w:pPr>
            <w:r w:rsidDel="00000000" w:rsidR="00000000" w:rsidRPr="00000000">
              <w:rPr>
                <w:rFonts w:ascii="Quicksand" w:cs="Quicksand" w:eastAsia="Quicksand" w:hAnsi="Quicksand"/>
                <w:b w:val="1"/>
                <w:bCs w:val="1"/>
                <w:sz w:val="18"/>
                <w:szCs w:val="18"/>
                <w:rtl w:val="0"/>
              </w:rPr>
              <w:t xml:space="preserve">Dates</w:t>
            </w:r>
          </w:p>
          <w:p w:rsidR="00000000" w:rsidDel="00000000" w:rsidP="00000000" w:rsidRDefault="00000000" w:rsidRPr="00000000" w14:paraId="0000004C">
            <w:pPr>
              <w:spacing w:after="0" w:before="48" w:line="240" w:lineRule="auto"/>
              <w:jc w:val="center"/>
              <w:rPr>
                <w:rFonts w:ascii="Quicksand" w:cs="Quicksand" w:eastAsia="Quicksand" w:hAnsi="Quicksand"/>
                <w:b w:val="1"/>
                <w:bCs w:val="1"/>
                <w:sz w:val="18"/>
                <w:szCs w:val="18"/>
              </w:rPr>
            </w:pPr>
            <w:r w:rsidDel="00000000" w:rsidR="00000000" w:rsidRPr="00000000">
              <w:rPr>
                <w:rtl w:val="0"/>
              </w:rPr>
            </w:r>
          </w:p>
          <w:p w:rsidR="00000000" w:rsidDel="00000000" w:rsidP="00000000" w:rsidRDefault="00000000" w:rsidRPr="00000000" w14:paraId="0000004D">
            <w:pPr>
              <w:spacing w:after="0" w:before="48" w:line="240" w:lineRule="auto"/>
              <w:jc w:val="center"/>
              <w:rPr>
                <w:rFonts w:ascii="Quicksand" w:cs="Quicksand" w:eastAsia="Quicksand" w:hAnsi="Quicksand"/>
                <w:b w:val="1"/>
                <w:bCs w:val="1"/>
                <w:sz w:val="18"/>
                <w:szCs w:val="18"/>
              </w:rPr>
            </w:pPr>
            <w:r w:rsidDel="00000000" w:rsidR="00000000" w:rsidRPr="00000000">
              <w:rPr>
                <w:rtl w:val="0"/>
              </w:rPr>
            </w:r>
          </w:p>
        </w:tc>
      </w:tr>
      <w:tr>
        <w:trPr>
          <w:cantSplit w:val="0"/>
          <w:tblHeader w:val="0"/>
        </w:trPr>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4E">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Additional Swimming Costs</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4F">
            <w:pPr>
              <w:widowControl w:val="0"/>
              <w:spacing w:line="276" w:lineRule="auto"/>
              <w:jc w:val="center"/>
              <w:rPr>
                <w:rFonts w:ascii="Quicksand" w:cs="Quicksand" w:eastAsia="Quicksand" w:hAnsi="Quicksand"/>
                <w:sz w:val="18"/>
                <w:szCs w:val="18"/>
              </w:rPr>
            </w:pPr>
            <w:r w:rsidDel="00000000" w:rsidR="00000000" w:rsidRPr="00000000">
              <w:rPr>
                <w:rtl w:val="0"/>
              </w:rPr>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50">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w:t>
            </w:r>
            <w:r w:rsidDel="00000000" w:rsidR="00000000" w:rsidRPr="00000000">
              <w:rPr>
                <w:rFonts w:ascii="Quicksand" w:cs="Quicksand" w:eastAsia="Quicksand" w:hAnsi="Quicksand"/>
                <w:sz w:val="18"/>
                <w:szCs w:val="18"/>
                <w:rtl w:val="0"/>
              </w:rPr>
              <w:t xml:space="preserve">3,172</w:t>
            </w:r>
            <w:r w:rsidDel="00000000" w:rsidR="00000000" w:rsidRPr="00000000">
              <w:rPr>
                <w:rtl w:val="0"/>
              </w:rPr>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51">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SLT</w:t>
            </w:r>
          </w:p>
          <w:p w:rsidR="00000000" w:rsidDel="00000000" w:rsidP="00000000" w:rsidRDefault="00000000" w:rsidRPr="00000000" w14:paraId="00000052">
            <w:pPr>
              <w:widowControl w:val="0"/>
              <w:spacing w:line="276" w:lineRule="auto"/>
              <w:jc w:val="center"/>
              <w:rPr>
                <w:rFonts w:ascii="Quicksand" w:cs="Quicksand" w:eastAsia="Quicksand" w:hAnsi="Quicksand"/>
                <w:sz w:val="18"/>
                <w:szCs w:val="18"/>
              </w:rPr>
            </w:pPr>
            <w:r w:rsidDel="00000000" w:rsidR="00000000" w:rsidRPr="00000000">
              <w:rPr>
                <w:rtl w:val="0"/>
              </w:rPr>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53">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Summer 2025</w:t>
            </w:r>
            <w:r w:rsidDel="00000000" w:rsidR="00000000" w:rsidRPr="00000000">
              <w:rPr>
                <w:rtl w:val="0"/>
              </w:rPr>
            </w:r>
          </w:p>
        </w:tc>
      </w:tr>
      <w:tr>
        <w:trPr>
          <w:cantSplit w:val="0"/>
          <w:tblHeader w:val="0"/>
        </w:trPr>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54">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Sports Co-Ordinator Wage</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55">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2</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56">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w:t>
            </w:r>
            <w:r w:rsidDel="00000000" w:rsidR="00000000" w:rsidRPr="00000000">
              <w:rPr>
                <w:rFonts w:ascii="Quicksand" w:cs="Quicksand" w:eastAsia="Quicksand" w:hAnsi="Quicksand"/>
                <w:sz w:val="18"/>
                <w:szCs w:val="18"/>
                <w:rtl w:val="0"/>
              </w:rPr>
              <w:t xml:space="preserve">11,788</w:t>
            </w:r>
            <w:r w:rsidDel="00000000" w:rsidR="00000000" w:rsidRPr="00000000">
              <w:rPr>
                <w:rtl w:val="0"/>
              </w:rPr>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57">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SLT</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58">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Summer 2025</w:t>
            </w:r>
            <w:r w:rsidDel="00000000" w:rsidR="00000000" w:rsidRPr="00000000">
              <w:rPr>
                <w:rtl w:val="0"/>
              </w:rPr>
            </w:r>
          </w:p>
        </w:tc>
      </w:tr>
      <w:tr>
        <w:trPr>
          <w:cantSplit w:val="0"/>
          <w:tblHeader w:val="0"/>
        </w:trPr>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59">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Get Set 4 PE</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5A">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1 &amp; 3</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5B">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£500</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5C">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SLT</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5D">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Summer 2025</w:t>
            </w:r>
            <w:r w:rsidDel="00000000" w:rsidR="00000000" w:rsidRPr="00000000">
              <w:rPr>
                <w:rtl w:val="0"/>
              </w:rPr>
            </w:r>
          </w:p>
        </w:tc>
      </w:tr>
      <w:tr>
        <w:trPr>
          <w:cantSplit w:val="0"/>
          <w:tblHeader w:val="0"/>
        </w:trPr>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5E">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Transport</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5F">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5</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60">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w:t>
            </w:r>
            <w:r w:rsidDel="00000000" w:rsidR="00000000" w:rsidRPr="00000000">
              <w:rPr>
                <w:rFonts w:ascii="Quicksand" w:cs="Quicksand" w:eastAsia="Quicksand" w:hAnsi="Quicksand"/>
                <w:sz w:val="18"/>
                <w:szCs w:val="18"/>
                <w:rtl w:val="0"/>
              </w:rPr>
              <w:t xml:space="preserve">1,200</w:t>
            </w:r>
            <w:r w:rsidDel="00000000" w:rsidR="00000000" w:rsidRPr="00000000">
              <w:rPr>
                <w:rtl w:val="0"/>
              </w:rPr>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61">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SLT</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62">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Summer 2025</w:t>
            </w:r>
            <w:r w:rsidDel="00000000" w:rsidR="00000000" w:rsidRPr="00000000">
              <w:rPr>
                <w:rtl w:val="0"/>
              </w:rPr>
            </w:r>
          </w:p>
        </w:tc>
      </w:tr>
      <w:tr>
        <w:trPr>
          <w:cantSplit w:val="0"/>
          <w:tblHeader w:val="0"/>
        </w:trPr>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63">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Sporting Events</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64">
            <w:pPr>
              <w:widowControl w:val="0"/>
              <w:spacing w:line="276" w:lineRule="auto"/>
              <w:jc w:val="center"/>
              <w:rPr>
                <w:rFonts w:ascii="Quicksand" w:cs="Quicksand" w:eastAsia="Quicksand" w:hAnsi="Quicksand"/>
                <w:sz w:val="18"/>
                <w:szCs w:val="18"/>
              </w:rPr>
            </w:pPr>
            <w:r w:rsidDel="00000000" w:rsidR="00000000" w:rsidRPr="00000000">
              <w:rPr>
                <w:rtl w:val="0"/>
              </w:rPr>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65">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£840</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66">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SLT </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67">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Summer 2025</w:t>
            </w:r>
          </w:p>
        </w:tc>
      </w:tr>
      <w:tr>
        <w:trPr>
          <w:cantSplit w:val="0"/>
          <w:tblHeader w:val="0"/>
        </w:trPr>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68">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External Sporting Events </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69">
            <w:pPr>
              <w:widowControl w:val="0"/>
              <w:spacing w:line="276" w:lineRule="auto"/>
              <w:jc w:val="center"/>
              <w:rPr>
                <w:rFonts w:ascii="Quicksand" w:cs="Quicksand" w:eastAsia="Quicksand" w:hAnsi="Quicksand"/>
                <w:sz w:val="18"/>
                <w:szCs w:val="18"/>
              </w:rPr>
            </w:pPr>
            <w:r w:rsidDel="00000000" w:rsidR="00000000" w:rsidRPr="00000000">
              <w:rPr>
                <w:rtl w:val="0"/>
              </w:rPr>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6A">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£750</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6B">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SLT</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6C">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Summer 2025</w:t>
            </w:r>
          </w:p>
        </w:tc>
      </w:tr>
      <w:tr>
        <w:trPr>
          <w:cantSplit w:val="0"/>
          <w:tblHeader w:val="0"/>
        </w:trPr>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6D">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CPD - PE conference </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6E">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1</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6F">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£80</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70">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SLT</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71">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Summer 2025</w:t>
            </w:r>
          </w:p>
        </w:tc>
      </w:tr>
      <w:tr>
        <w:trPr>
          <w:cantSplit w:val="0"/>
          <w:tblHeader w:val="0"/>
        </w:trPr>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72">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Total</w:t>
            </w:r>
            <w:r w:rsidDel="00000000" w:rsidR="00000000" w:rsidRPr="00000000">
              <w:rPr>
                <w:rtl w:val="0"/>
              </w:rPr>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73">
            <w:pPr>
              <w:widowControl w:val="0"/>
              <w:spacing w:line="276" w:lineRule="auto"/>
              <w:jc w:val="center"/>
              <w:rPr>
                <w:rFonts w:ascii="Arial" w:cs="Arial" w:eastAsia="Arial" w:hAnsi="Arial"/>
                <w:sz w:val="20"/>
                <w:szCs w:val="20"/>
              </w:rPr>
            </w:pPr>
            <w:r w:rsidDel="00000000" w:rsidR="00000000" w:rsidRPr="00000000">
              <w:rPr>
                <w:rtl w:val="0"/>
              </w:rPr>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74">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£18,330,00</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75">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SLT</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76">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Summer 2025</w:t>
            </w:r>
          </w:p>
        </w:tc>
      </w:tr>
    </w:tbl>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Quicksand" w:cs="Quicksand" w:eastAsia="Quicksand" w:hAnsi="Quicksa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
        <w:tblW w:w="9242.0" w:type="dxa"/>
        <w:jc w:val="left"/>
        <w:tblInd w:w="-108.0" w:type="dxa"/>
        <w:tblBorders>
          <w:top w:color="31849b" w:space="0" w:sz="18" w:val="single"/>
          <w:left w:color="31849b" w:space="0" w:sz="18" w:val="single"/>
          <w:bottom w:color="31849b" w:space="0" w:sz="18" w:val="single"/>
          <w:right w:color="31849b" w:space="0" w:sz="18" w:val="single"/>
          <w:insideH w:color="31849b" w:space="0" w:sz="18" w:val="single"/>
          <w:insideV w:color="31849b" w:space="0" w:sz="18" w:val="single"/>
        </w:tblBorders>
        <w:tblLayout w:type="fixed"/>
        <w:tblLook w:val="0400"/>
      </w:tblPr>
      <w:tblGrid>
        <w:gridCol w:w="2802"/>
        <w:gridCol w:w="2976"/>
        <w:gridCol w:w="3464"/>
        <w:tblGridChange w:id="0">
          <w:tblGrid>
            <w:gridCol w:w="2802"/>
            <w:gridCol w:w="2976"/>
            <w:gridCol w:w="3464"/>
          </w:tblGrid>
        </w:tblGridChange>
      </w:tblGrid>
      <w:tr>
        <w:trPr>
          <w:cantSplit w:val="0"/>
          <w:tblHeader w:val="0"/>
        </w:trPr>
        <w:tc>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center"/>
              <w:rPr>
                <w:rFonts w:ascii="Quicksand" w:cs="Quicksand" w:eastAsia="Quicksand" w:hAnsi="Quicksand"/>
                <w:b w:val="1"/>
                <w:bCs w:val="1"/>
                <w:i w:val="0"/>
                <w:iCs w:val="0"/>
                <w:smallCaps w:val="0"/>
                <w:strike w:val="0"/>
                <w:color w:val="000000"/>
                <w:sz w:val="24"/>
                <w:szCs w:val="24"/>
                <w:highlight w:val="yellow"/>
                <w:u w:val="none"/>
                <w:vertAlign w:val="baseline"/>
              </w:rPr>
            </w:pPr>
            <w:r w:rsidDel="00000000" w:rsidR="00000000" w:rsidRPr="00000000">
              <w:rPr>
                <w:rFonts w:ascii="Quicksand" w:cs="Quicksand" w:eastAsia="Quicksand" w:hAnsi="Quicksand"/>
                <w:b w:val="1"/>
                <w:bCs w:val="1"/>
                <w:i w:val="0"/>
                <w:iCs w:val="0"/>
                <w:smallCaps w:val="0"/>
                <w:strike w:val="0"/>
                <w:color w:val="000000"/>
                <w:sz w:val="24"/>
                <w:szCs w:val="24"/>
                <w:u w:val="none"/>
                <w:shd w:fill="auto" w:val="clear"/>
                <w:vertAlign w:val="baseline"/>
                <w:rtl w:val="0"/>
              </w:rPr>
              <w:t xml:space="preserve">Element</w:t>
            </w:r>
            <w:r w:rsidDel="00000000" w:rsidR="00000000" w:rsidRPr="00000000">
              <w:rPr>
                <w:rtl w:val="0"/>
              </w:rPr>
            </w:r>
          </w:p>
        </w:tc>
        <w:tc>
          <w:tcPr/>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center"/>
              <w:rPr>
                <w:rFonts w:ascii="Quicksand" w:cs="Quicksand" w:eastAsia="Quicksand" w:hAnsi="Quicksand"/>
                <w:b w:val="1"/>
                <w:bCs w:val="1"/>
                <w:i w:val="0"/>
                <w:iCs w:val="0"/>
                <w:smallCaps w:val="0"/>
                <w:strike w:val="0"/>
                <w:color w:val="000000"/>
                <w:sz w:val="24"/>
                <w:szCs w:val="24"/>
                <w:highlight w:val="yellow"/>
                <w:u w:val="none"/>
                <w:vertAlign w:val="baseline"/>
              </w:rPr>
            </w:pPr>
            <w:r w:rsidDel="00000000" w:rsidR="00000000" w:rsidRPr="00000000">
              <w:rPr>
                <w:rFonts w:ascii="Quicksand" w:cs="Quicksand" w:eastAsia="Quicksand" w:hAnsi="Quicksand"/>
                <w:b w:val="1"/>
                <w:bCs w:val="1"/>
                <w:i w:val="0"/>
                <w:iCs w:val="0"/>
                <w:smallCaps w:val="0"/>
                <w:strike w:val="0"/>
                <w:color w:val="000000"/>
                <w:sz w:val="24"/>
                <w:szCs w:val="24"/>
                <w:u w:val="none"/>
                <w:shd w:fill="auto" w:val="clear"/>
                <w:vertAlign w:val="baseline"/>
                <w:rtl w:val="0"/>
              </w:rPr>
              <w:t xml:space="preserve">Total Allocation (£)</w:t>
            </w:r>
            <w:r w:rsidDel="00000000" w:rsidR="00000000" w:rsidRPr="00000000">
              <w:rPr>
                <w:rtl w:val="0"/>
              </w:rPr>
            </w:r>
          </w:p>
        </w:tc>
        <w:tc>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center"/>
              <w:rPr>
                <w:rFonts w:ascii="Quicksand" w:cs="Quicksand" w:eastAsia="Quicksand" w:hAnsi="Quicksand"/>
                <w:b w:val="1"/>
                <w:bCs w:val="1"/>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b w:val="1"/>
                <w:bCs w:val="1"/>
                <w:i w:val="0"/>
                <w:iCs w:val="0"/>
                <w:smallCaps w:val="0"/>
                <w:strike w:val="0"/>
                <w:color w:val="000000"/>
                <w:sz w:val="24"/>
                <w:szCs w:val="24"/>
                <w:u w:val="none"/>
                <w:shd w:fill="auto" w:val="clear"/>
                <w:vertAlign w:val="baseline"/>
                <w:rtl w:val="0"/>
              </w:rPr>
              <w:t xml:space="preserve">Number of eligible pupils</w:t>
            </w:r>
          </w:p>
        </w:tc>
      </w:tr>
      <w:tr>
        <w:trPr>
          <w:cantSplit w:val="0"/>
          <w:tblHeader w:val="0"/>
        </w:trPr>
        <w:tc>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center"/>
              <w:rPr>
                <w:rFonts w:ascii="Quicksand" w:cs="Quicksand" w:eastAsia="Quicksand" w:hAnsi="Quicksand"/>
                <w:b w:val="0"/>
                <w:bCs w:val="0"/>
                <w:i w:val="0"/>
                <w:iCs w:val="0"/>
                <w:smallCaps w:val="0"/>
                <w:strike w:val="0"/>
                <w:color w:val="000000"/>
                <w:sz w:val="24"/>
                <w:szCs w:val="24"/>
                <w:highlight w:val="yellow"/>
                <w:u w:val="none"/>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PE Sport Grant</w:t>
            </w:r>
            <w:r w:rsidDel="00000000" w:rsidR="00000000" w:rsidRPr="00000000">
              <w:rPr>
                <w:rtl w:val="0"/>
              </w:rPr>
            </w:r>
          </w:p>
        </w:tc>
        <w:tc>
          <w:tcPr>
            <w:shd w:fill="auto" w:val="clear"/>
          </w:tcPr>
          <w:p w:rsidR="00000000" w:rsidDel="00000000" w:rsidP="00000000" w:rsidRDefault="00000000" w:rsidRPr="00000000" w14:paraId="0000007C">
            <w:pPr>
              <w:pageBreakBefore w:val="0"/>
              <w:widowControl w:val="0"/>
              <w:spacing w:before="21" w:lineRule="auto"/>
              <w:ind w:left="80" w:firstLine="0"/>
              <w:jc w:val="cente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£18,330,00</w:t>
            </w:r>
          </w:p>
        </w:tc>
        <w:tc>
          <w:tcPr>
            <w:shd w:fill="auto" w:val="clear"/>
          </w:tcPr>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center"/>
              <w:rPr>
                <w:rFonts w:ascii="Quicksand" w:cs="Quicksand" w:eastAsia="Quicksand" w:hAnsi="Quicksand"/>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333</w:t>
            </w:r>
            <w:r w:rsidDel="00000000" w:rsidR="00000000" w:rsidRPr="00000000">
              <w:rPr>
                <w:rtl w:val="0"/>
              </w:rPr>
            </w:r>
          </w:p>
        </w:tc>
      </w:tr>
    </w:tbl>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Quicksand" w:cs="Quicksand" w:eastAsia="Quicksand" w:hAnsi="Quicksa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3"/>
        <w:tblW w:w="9242.0" w:type="dxa"/>
        <w:jc w:val="left"/>
        <w:tblInd w:w="-108.0" w:type="dxa"/>
        <w:tblBorders>
          <w:top w:color="31849b" w:space="0" w:sz="18" w:val="single"/>
          <w:left w:color="31849b" w:space="0" w:sz="18" w:val="single"/>
          <w:bottom w:color="31849b" w:space="0" w:sz="18" w:val="single"/>
          <w:right w:color="31849b" w:space="0" w:sz="18" w:val="single"/>
          <w:insideH w:color="31849b" w:space="0" w:sz="18" w:val="single"/>
          <w:insideV w:color="31849b" w:space="0" w:sz="18" w:val="single"/>
        </w:tblBorders>
        <w:tblLayout w:type="fixed"/>
        <w:tblLook w:val="0400"/>
      </w:tblPr>
      <w:tblGrid>
        <w:gridCol w:w="4621"/>
        <w:gridCol w:w="4621"/>
        <w:tblGridChange w:id="0">
          <w:tblGrid>
            <w:gridCol w:w="4621"/>
            <w:gridCol w:w="4621"/>
          </w:tblGrid>
        </w:tblGridChange>
      </w:tblGrid>
      <w:tr>
        <w:trPr>
          <w:cantSplit w:val="0"/>
          <w:tblHeader w:val="0"/>
        </w:trPr>
        <w:tc>
          <w:tcPr>
            <w:shd w:fill="ffffff" w:val="clear"/>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center"/>
              <w:rPr>
                <w:rFonts w:ascii="Quicksand" w:cs="Quicksand" w:eastAsia="Quicksand" w:hAnsi="Quicksand"/>
                <w:b w:val="1"/>
                <w:bCs w:val="1"/>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b w:val="1"/>
                <w:bCs w:val="1"/>
                <w:i w:val="0"/>
                <w:iCs w:val="0"/>
                <w:smallCaps w:val="0"/>
                <w:strike w:val="0"/>
                <w:color w:val="000000"/>
                <w:sz w:val="24"/>
                <w:szCs w:val="24"/>
                <w:u w:val="none"/>
                <w:shd w:fill="auto" w:val="clear"/>
                <w:vertAlign w:val="baseline"/>
                <w:rtl w:val="0"/>
              </w:rPr>
              <w:t xml:space="preserve">Key Achievements to date</w:t>
            </w:r>
          </w:p>
        </w:tc>
        <w:tc>
          <w:tcPr>
            <w:shd w:fill="ffffff" w:val="clear"/>
          </w:tcPr>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center"/>
              <w:rPr>
                <w:rFonts w:ascii="Quicksand" w:cs="Quicksand" w:eastAsia="Quicksand" w:hAnsi="Quicksand"/>
                <w:b w:val="1"/>
                <w:bCs w:val="1"/>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b w:val="1"/>
                <w:bCs w:val="1"/>
                <w:i w:val="0"/>
                <w:iCs w:val="0"/>
                <w:smallCaps w:val="0"/>
                <w:strike w:val="0"/>
                <w:color w:val="000000"/>
                <w:sz w:val="24"/>
                <w:szCs w:val="24"/>
                <w:u w:val="none"/>
                <w:shd w:fill="auto" w:val="clear"/>
                <w:vertAlign w:val="baseline"/>
                <w:rtl w:val="0"/>
              </w:rPr>
              <w:t xml:space="preserve">Areas for improvement and baseline evidence of need:</w:t>
            </w:r>
          </w:p>
        </w:tc>
      </w:tr>
      <w:tr>
        <w:trPr>
          <w:cantSplit w:val="0"/>
          <w:tblHeader w:val="0"/>
        </w:trPr>
        <w:tc>
          <w:tcPr>
            <w:shd w:fill="ffffff" w:val="clear"/>
          </w:tcPr>
          <w:p w:rsidR="00000000" w:rsidDel="00000000" w:rsidP="00000000" w:rsidRDefault="00000000" w:rsidRPr="00000000" w14:paraId="0000008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Achieved Platinum School Games Mark.</w:t>
            </w:r>
          </w:p>
          <w:p w:rsidR="00000000" w:rsidDel="00000000" w:rsidP="00000000" w:rsidRDefault="00000000" w:rsidRPr="00000000" w14:paraId="0000008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Daily Breakfast Club sports.</w:t>
            </w:r>
          </w:p>
          <w:p w:rsidR="00000000" w:rsidDel="00000000" w:rsidP="00000000" w:rsidRDefault="00000000" w:rsidRPr="00000000" w14:paraId="0000008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Whole-school weekly class challenges and events.</w:t>
            </w:r>
          </w:p>
          <w:p w:rsidR="00000000" w:rsidDel="00000000" w:rsidP="00000000" w:rsidRDefault="00000000" w:rsidRPr="00000000" w14:paraId="0000008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Structured breaktime/lunchtime sports sessions led by Sports Leaders (benchball, circuits, table tennis, skipping, basketball).</w:t>
            </w:r>
          </w:p>
          <w:p w:rsidR="00000000" w:rsidDel="00000000" w:rsidP="00000000" w:rsidRDefault="00000000" w:rsidRPr="00000000" w14:paraId="0000008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Broad after-school sports provision (football, tag rugby, basketball).</w:t>
            </w:r>
          </w:p>
          <w:p w:rsidR="00000000" w:rsidDel="00000000" w:rsidP="00000000" w:rsidRDefault="00000000" w:rsidRPr="00000000" w14:paraId="0000008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Enhanced staff CPD through excellence briefings and coaching.</w:t>
            </w:r>
          </w:p>
          <w:p w:rsidR="00000000" w:rsidDel="00000000" w:rsidP="00000000" w:rsidRDefault="00000000" w:rsidRPr="00000000" w14:paraId="0000008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Healthy Schools Award retained.</w:t>
            </w:r>
          </w:p>
          <w:p w:rsidR="00000000" w:rsidDel="00000000" w:rsidP="00000000" w:rsidRDefault="00000000" w:rsidRPr="00000000" w14:paraId="0000008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External competitions and intra-Academy sporting events.</w:t>
            </w:r>
          </w:p>
          <w:p w:rsidR="00000000" w:rsidDel="00000000" w:rsidP="00000000" w:rsidRDefault="00000000" w:rsidRPr="00000000" w14:paraId="0000008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Sports celebrated in assemblies, newsletters, and website/social media.</w:t>
            </w:r>
          </w:p>
          <w:p w:rsidR="00000000" w:rsidDel="00000000" w:rsidP="00000000" w:rsidRDefault="00000000" w:rsidRPr="00000000" w14:paraId="0000008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Inclusive catch-up swimming for Y5 children not meeting NC expectations.</w:t>
            </w:r>
          </w:p>
          <w:p w:rsidR="00000000" w:rsidDel="00000000" w:rsidP="00000000" w:rsidRDefault="00000000" w:rsidRPr="00000000" w14:paraId="0000008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Strong links with families and the community via charity events.</w:t>
            </w:r>
          </w:p>
          <w:p w:rsidR="00000000" w:rsidDel="00000000" w:rsidP="00000000" w:rsidRDefault="00000000" w:rsidRPr="00000000" w14:paraId="0000008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Sports for Champions &amp; Sports Relief embedded in school calendar.</w:t>
            </w:r>
          </w:p>
          <w:p w:rsidR="00000000" w:rsidDel="00000000" w:rsidP="00000000" w:rsidRDefault="00000000" w:rsidRPr="00000000" w14:paraId="0000008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Engaged SEND and PP pupils in competitive sport.</w:t>
            </w:r>
          </w:p>
          <w:p w:rsidR="00000000" w:rsidDel="00000000" w:rsidP="00000000" w:rsidRDefault="00000000" w:rsidRPr="00000000" w14:paraId="0000008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Continued success of the Daily Mile and its impact on learning readiness.</w:t>
            </w:r>
          </w:p>
          <w:p w:rsidR="00000000" w:rsidDel="00000000" w:rsidP="00000000" w:rsidRDefault="00000000" w:rsidRPr="00000000" w14:paraId="0000008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Sports Leader roles embedded across Year 5 and 6.</w:t>
            </w:r>
          </w:p>
          <w:p w:rsidR="00000000" w:rsidDel="00000000" w:rsidP="00000000" w:rsidRDefault="00000000" w:rsidRPr="00000000" w14:paraId="0000009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Promotion of Active Travel – Silver Award achieved.</w:t>
            </w:r>
          </w:p>
          <w:p w:rsidR="00000000" w:rsidDel="00000000" w:rsidP="00000000" w:rsidRDefault="00000000" w:rsidRPr="00000000" w14:paraId="0000009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Regular CPD and curriculum enhancement via Get Set 4 PE.</w:t>
            </w:r>
          </w:p>
          <w:p w:rsidR="00000000" w:rsidDel="00000000" w:rsidP="00000000" w:rsidRDefault="00000000" w:rsidRPr="00000000" w14:paraId="0000009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Cross-Academy events including Willow Tree Olympics.</w:t>
            </w:r>
            <w:r w:rsidDel="00000000" w:rsidR="00000000" w:rsidRPr="00000000">
              <w:rPr>
                <w:rtl w:val="0"/>
              </w:rPr>
            </w:r>
          </w:p>
          <w:p w:rsidR="00000000" w:rsidDel="00000000" w:rsidP="00000000" w:rsidRDefault="00000000" w:rsidRPr="00000000" w14:paraId="00000093">
            <w:pPr>
              <w:pageBreakBefore w:val="0"/>
              <w:rPr>
                <w:rFonts w:ascii="Arial" w:cs="Arial" w:eastAsia="Arial" w:hAnsi="Arial"/>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009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Sustain and build on Platinum standard.</w:t>
            </w:r>
          </w:p>
          <w:p w:rsidR="00000000" w:rsidDel="00000000" w:rsidP="00000000" w:rsidRDefault="00000000" w:rsidRPr="00000000" w14:paraId="0000009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Extend the impact of physical activity across all pupils and curriculum areas.</w:t>
            </w:r>
          </w:p>
          <w:p w:rsidR="00000000" w:rsidDel="00000000" w:rsidP="00000000" w:rsidRDefault="00000000" w:rsidRPr="00000000" w14:paraId="0000009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Widen extracurricular offer to include more non-traditional and inclusive activities.</w:t>
            </w:r>
          </w:p>
          <w:p w:rsidR="00000000" w:rsidDel="00000000" w:rsidP="00000000" w:rsidRDefault="00000000" w:rsidRPr="00000000" w14:paraId="0000009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Expand parent workshops and family engagement events around physical activity.</w:t>
            </w:r>
          </w:p>
          <w:p w:rsidR="00000000" w:rsidDel="00000000" w:rsidP="00000000" w:rsidRDefault="00000000" w:rsidRPr="00000000" w14:paraId="0000009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Build staff confidence through tailored CPD opportunities.</w:t>
            </w:r>
          </w:p>
          <w:p w:rsidR="00000000" w:rsidDel="00000000" w:rsidP="00000000" w:rsidRDefault="00000000" w:rsidRPr="00000000" w14:paraId="0000009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Use pupil voice and data to target underrepresented groups.</w:t>
            </w:r>
          </w:p>
          <w:p w:rsidR="00000000" w:rsidDel="00000000" w:rsidP="00000000" w:rsidRDefault="00000000" w:rsidRPr="00000000" w14:paraId="0000009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Increase participation from less active pupils through intervention and enrichment.</w:t>
            </w:r>
            <w:r w:rsidDel="00000000" w:rsidR="00000000" w:rsidRPr="00000000">
              <w:rPr>
                <w:rtl w:val="0"/>
              </w:rPr>
            </w:r>
          </w:p>
        </w:tc>
      </w:tr>
    </w:tbl>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Quicksand" w:cs="Quicksand" w:eastAsia="Quicksand" w:hAnsi="Quicksand"/>
          <w:b w:val="1"/>
          <w:bCs w:val="1"/>
          <w:i w:val="0"/>
          <w:iCs w:val="0"/>
          <w:smallCaps w:val="0"/>
          <w:strike w:val="0"/>
          <w:color w:val="548dd4"/>
          <w:sz w:val="24"/>
          <w:szCs w:val="24"/>
          <w:u w:val="none"/>
          <w:shd w:fill="auto" w:val="clear"/>
          <w:vertAlign w:val="baseline"/>
        </w:rPr>
      </w:pPr>
      <w:r w:rsidDel="00000000" w:rsidR="00000000" w:rsidRPr="00000000">
        <w:rPr>
          <w:rFonts w:ascii="Quicksand" w:cs="Quicksand" w:eastAsia="Quicksand" w:hAnsi="Quicksand"/>
          <w:b w:val="1"/>
          <w:bCs w:val="1"/>
          <w:i w:val="0"/>
          <w:iCs w:val="0"/>
          <w:smallCaps w:val="0"/>
          <w:strike w:val="0"/>
          <w:color w:val="548dd4"/>
          <w:sz w:val="24"/>
          <w:szCs w:val="24"/>
          <w:u w:val="none"/>
          <w:shd w:fill="auto" w:val="clear"/>
          <w:vertAlign w:val="baseline"/>
          <w:rtl w:val="0"/>
        </w:rPr>
        <w:t xml:space="preserve">Year </w:t>
      </w:r>
      <w:r w:rsidDel="00000000" w:rsidR="00000000" w:rsidRPr="00000000">
        <w:rPr>
          <w:rFonts w:ascii="Quicksand" w:cs="Quicksand" w:eastAsia="Quicksand" w:hAnsi="Quicksand"/>
          <w:b w:val="1"/>
          <w:bCs w:val="1"/>
          <w:color w:val="548dd4"/>
          <w:sz w:val="24"/>
          <w:szCs w:val="24"/>
          <w:rtl w:val="0"/>
        </w:rPr>
        <w:t xml:space="preserve">4 </w:t>
      </w:r>
      <w:r w:rsidDel="00000000" w:rsidR="00000000" w:rsidRPr="00000000">
        <w:rPr>
          <w:rFonts w:ascii="Quicksand" w:cs="Quicksand" w:eastAsia="Quicksand" w:hAnsi="Quicksand"/>
          <w:b w:val="1"/>
          <w:bCs w:val="1"/>
          <w:i w:val="0"/>
          <w:iCs w:val="0"/>
          <w:smallCaps w:val="0"/>
          <w:strike w:val="0"/>
          <w:color w:val="548dd4"/>
          <w:sz w:val="24"/>
          <w:szCs w:val="24"/>
          <w:u w:val="none"/>
          <w:shd w:fill="auto" w:val="clear"/>
          <w:vertAlign w:val="baseline"/>
          <w:rtl w:val="0"/>
        </w:rPr>
        <w:t xml:space="preserve">Swimming National Curriculum Data for 202</w:t>
      </w:r>
      <w:r w:rsidDel="00000000" w:rsidR="00000000" w:rsidRPr="00000000">
        <w:rPr>
          <w:rFonts w:ascii="Quicksand" w:cs="Quicksand" w:eastAsia="Quicksand" w:hAnsi="Quicksand"/>
          <w:b w:val="1"/>
          <w:bCs w:val="1"/>
          <w:color w:val="548dd4"/>
          <w:sz w:val="24"/>
          <w:szCs w:val="24"/>
          <w:rtl w:val="0"/>
        </w:rPr>
        <w:t xml:space="preserve">4-2025</w:t>
      </w:r>
      <w:r w:rsidDel="00000000" w:rsidR="00000000" w:rsidRPr="00000000">
        <w:rPr>
          <w:rFonts w:ascii="Quicksand" w:cs="Quicksand" w:eastAsia="Quicksand" w:hAnsi="Quicksand"/>
          <w:b w:val="1"/>
          <w:bCs w:val="1"/>
          <w:i w:val="0"/>
          <w:iCs w:val="0"/>
          <w:smallCaps w:val="0"/>
          <w:strike w:val="0"/>
          <w:color w:val="548dd4"/>
          <w:sz w:val="24"/>
          <w:szCs w:val="24"/>
          <w:u w:val="none"/>
          <w:shd w:fill="auto" w:val="clear"/>
          <w:vertAlign w:val="baseline"/>
          <w:rtl w:val="0"/>
        </w:rPr>
        <w:t xml:space="preserve">:</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Quicksand" w:cs="Quicksand" w:eastAsia="Quicksand" w:hAnsi="Quicksand"/>
          <w:b w:val="1"/>
          <w:bCs w:val="1"/>
          <w:i w:val="0"/>
          <w:iCs w:val="0"/>
          <w:smallCaps w:val="0"/>
          <w:strike w:val="0"/>
          <w:color w:val="548dd4"/>
          <w:sz w:val="24"/>
          <w:szCs w:val="24"/>
          <w:u w:val="none"/>
          <w:shd w:fill="auto" w:val="clear"/>
          <w:vertAlign w:val="baseline"/>
        </w:rPr>
      </w:pPr>
      <w:r w:rsidDel="00000000" w:rsidR="00000000" w:rsidRPr="00000000">
        <w:rPr>
          <w:rtl w:val="0"/>
        </w:rPr>
      </w:r>
    </w:p>
    <w:tbl>
      <w:tblPr>
        <w:tblStyle w:val="Table4"/>
        <w:tblW w:w="9242.0" w:type="dxa"/>
        <w:jc w:val="left"/>
        <w:tblInd w:w="-108.0" w:type="dxa"/>
        <w:tblBorders>
          <w:top w:color="31849b" w:space="0" w:sz="18" w:val="single"/>
          <w:left w:color="31849b" w:space="0" w:sz="18" w:val="single"/>
          <w:bottom w:color="31849b" w:space="0" w:sz="18" w:val="single"/>
          <w:right w:color="31849b" w:space="0" w:sz="18" w:val="single"/>
          <w:insideH w:color="31849b" w:space="0" w:sz="18" w:val="single"/>
          <w:insideV w:color="31849b" w:space="0" w:sz="18" w:val="single"/>
        </w:tblBorders>
        <w:tblLayout w:type="fixed"/>
        <w:tblLook w:val="0400"/>
      </w:tblPr>
      <w:tblGrid>
        <w:gridCol w:w="6204"/>
        <w:gridCol w:w="3038"/>
        <w:tblGridChange w:id="0">
          <w:tblGrid>
            <w:gridCol w:w="6204"/>
            <w:gridCol w:w="3038"/>
          </w:tblGrid>
        </w:tblGridChange>
      </w:tblGrid>
      <w:tr>
        <w:trPr>
          <w:cantSplit w:val="0"/>
          <w:tblHeader w:val="0"/>
        </w:trPr>
        <w:tc>
          <w:tcPr>
            <w:gridSpan w:val="2"/>
            <w:shd w:fill="ffffff" w:val="clear"/>
          </w:tcPr>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Quicksand" w:cs="Quicksand" w:eastAsia="Quicksand" w:hAnsi="Quicksand"/>
                <w:b w:val="1"/>
                <w:bCs w:val="1"/>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b w:val="1"/>
                <w:bCs w:val="1"/>
                <w:i w:val="0"/>
                <w:iCs w:val="0"/>
                <w:smallCaps w:val="0"/>
                <w:strike w:val="0"/>
                <w:color w:val="000000"/>
                <w:sz w:val="24"/>
                <w:szCs w:val="24"/>
                <w:u w:val="none"/>
                <w:shd w:fill="auto" w:val="clear"/>
                <w:vertAlign w:val="baseline"/>
                <w:rtl w:val="0"/>
              </w:rPr>
              <w:t xml:space="preserve">Meeting national curriculum requirements for swimming and water safety</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Quicksand" w:cs="Quicksand" w:eastAsia="Quicksand" w:hAnsi="Quicksand"/>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b w:val="1"/>
                <w:bCs w:val="1"/>
                <w:i w:val="0"/>
                <w:iCs w:val="0"/>
                <w:smallCaps w:val="0"/>
                <w:strike w:val="0"/>
                <w:color w:val="000000"/>
                <w:sz w:val="24"/>
                <w:szCs w:val="24"/>
                <w:u w:val="none"/>
                <w:shd w:fill="auto" w:val="clear"/>
                <w:vertAlign w:val="baseline"/>
                <w:rtl w:val="0"/>
              </w:rPr>
              <w:t xml:space="preserve">Please complete all of the below*:</w:t>
            </w: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Quicksand" w:cs="Quicksand" w:eastAsia="Quicksand" w:hAnsi="Quicksand"/>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What percentage of your current Year </w:t>
            </w:r>
            <w:r w:rsidDel="00000000" w:rsidR="00000000" w:rsidRPr="00000000">
              <w:rPr>
                <w:rFonts w:ascii="Quicksand" w:cs="Quicksand" w:eastAsia="Quicksand" w:hAnsi="Quicksand"/>
                <w:sz w:val="24"/>
                <w:szCs w:val="24"/>
                <w:rtl w:val="0"/>
              </w:rPr>
              <w:t xml:space="preserve">4 </w:t>
            </w: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cohort swim competently, confidently and proficiently over a distance of at least 25 metres?</w:t>
            </w:r>
          </w:p>
        </w:tc>
        <w:tc>
          <w:tcPr>
            <w:shd w:fill="ffffff" w:val="clear"/>
          </w:tcPr>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Quicksand" w:cs="Quicksand" w:eastAsia="Quicksand" w:hAnsi="Quicksand"/>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68%</w:t>
            </w: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Quicksand" w:cs="Quicksand" w:eastAsia="Quicksand" w:hAnsi="Quicksand"/>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What percentage of your current Year </w:t>
            </w:r>
            <w:r w:rsidDel="00000000" w:rsidR="00000000" w:rsidRPr="00000000">
              <w:rPr>
                <w:rFonts w:ascii="Quicksand" w:cs="Quicksand" w:eastAsia="Quicksand" w:hAnsi="Quicksand"/>
                <w:sz w:val="24"/>
                <w:szCs w:val="24"/>
                <w:rtl w:val="0"/>
              </w:rPr>
              <w:t xml:space="preserve">4 </w:t>
            </w: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cohort use a range of strokes effectively [for example, front crawl, backstroke and breaststroke]?</w:t>
            </w:r>
          </w:p>
        </w:tc>
        <w:tc>
          <w:tcPr>
            <w:shd w:fill="ffffff" w:val="clear"/>
          </w:tcPr>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Quicksand" w:cs="Quicksand" w:eastAsia="Quicksand" w:hAnsi="Quicksand"/>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100%</w:t>
            </w: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A4">
            <w:pPr>
              <w:pageBreakBefore w:val="0"/>
              <w:rPr>
                <w:rFonts w:ascii="Quicksand" w:cs="Quicksand" w:eastAsia="Quicksand" w:hAnsi="Quicksand"/>
              </w:rPr>
            </w:pPr>
            <w:r w:rsidDel="00000000" w:rsidR="00000000" w:rsidRPr="00000000">
              <w:rPr>
                <w:rFonts w:ascii="Quicksand" w:cs="Quicksand" w:eastAsia="Quicksand" w:hAnsi="Quicksand"/>
                <w:rtl w:val="0"/>
              </w:rPr>
              <w:t xml:space="preserve">What percentage of your current Year 4 cohort perform safe self-rescue in different water-based situations?</w:t>
            </w:r>
          </w:p>
        </w:tc>
        <w:tc>
          <w:tcPr>
            <w:shd w:fill="ffffff" w:val="clear"/>
          </w:tcPr>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Quicksand" w:cs="Quicksand" w:eastAsia="Quicksand" w:hAnsi="Quicksand"/>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100%</w:t>
            </w: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Quicksand" w:cs="Quicksand" w:eastAsia="Quicksand" w:hAnsi="Quicksand"/>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Schools can choose to use the Primary PE and Sport Premium to provide additional provision for swimming but this must be for activity over and above the national curriculum requirements.</w:t>
            </w:r>
          </w:p>
        </w:tc>
        <w:tc>
          <w:tcPr>
            <w:shd w:fill="ffffff" w:val="clear"/>
          </w:tcPr>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Quicksand" w:cs="Quicksand" w:eastAsia="Quicksand" w:hAnsi="Quicksand"/>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Y5/6 have attended this academic year to build on previous sessions in Year 4. </w:t>
            </w:r>
            <w:r w:rsidDel="00000000" w:rsidR="00000000" w:rsidRPr="00000000">
              <w:rPr>
                <w:rtl w:val="0"/>
              </w:rPr>
            </w:r>
          </w:p>
        </w:tc>
      </w:tr>
    </w:tbl>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Quicksand" w:cs="Quicksand" w:eastAsia="Quicksand" w:hAnsi="Quicksand"/>
          <w:b w:val="1"/>
          <w:bCs w:val="1"/>
          <w:i w:val="0"/>
          <w:iCs w:val="0"/>
          <w:smallCaps w:val="0"/>
          <w:strike w:val="0"/>
          <w:color w:val="548dd4"/>
          <w:sz w:val="24"/>
          <w:szCs w:val="24"/>
          <w:u w:val="none"/>
          <w:shd w:fill="auto" w:val="clear"/>
          <w:vertAlign w:val="baseline"/>
        </w:rPr>
      </w:pPr>
      <w:r w:rsidDel="00000000" w:rsidR="00000000" w:rsidRPr="00000000">
        <w:rPr>
          <w:rFonts w:ascii="Quicksand" w:cs="Quicksand" w:eastAsia="Quicksand" w:hAnsi="Quicksand"/>
          <w:b w:val="1"/>
          <w:bCs w:val="1"/>
          <w:i w:val="0"/>
          <w:iCs w:val="0"/>
          <w:smallCaps w:val="0"/>
          <w:strike w:val="0"/>
          <w:color w:val="548dd4"/>
          <w:sz w:val="24"/>
          <w:szCs w:val="24"/>
          <w:u w:val="none"/>
          <w:shd w:fill="auto" w:val="clear"/>
          <w:vertAlign w:val="baseline"/>
          <w:rtl w:val="0"/>
        </w:rPr>
        <w:t xml:space="preserve">Key Indicators 1-5:</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Quicksand" w:cs="Quicksand" w:eastAsia="Quicksand" w:hAnsi="Quicksa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5"/>
        <w:tblW w:w="9242.0" w:type="dxa"/>
        <w:jc w:val="left"/>
        <w:tblInd w:w="-108.0" w:type="dxa"/>
        <w:tblBorders>
          <w:top w:color="31849b" w:space="0" w:sz="18" w:val="single"/>
          <w:left w:color="31849b" w:space="0" w:sz="18" w:val="single"/>
          <w:bottom w:color="31849b" w:space="0" w:sz="18" w:val="single"/>
          <w:right w:color="31849b" w:space="0" w:sz="18" w:val="single"/>
          <w:insideH w:color="31849b" w:space="0" w:sz="18" w:val="single"/>
          <w:insideV w:color="31849b" w:space="0" w:sz="18" w:val="single"/>
        </w:tblBorders>
        <w:tblLayout w:type="fixed"/>
        <w:tblLook w:val="0400"/>
      </w:tblPr>
      <w:tblGrid>
        <w:gridCol w:w="2843"/>
        <w:gridCol w:w="2652"/>
        <w:gridCol w:w="1561"/>
        <w:gridCol w:w="2186"/>
        <w:tblGridChange w:id="0">
          <w:tblGrid>
            <w:gridCol w:w="2843"/>
            <w:gridCol w:w="2652"/>
            <w:gridCol w:w="1561"/>
            <w:gridCol w:w="2186"/>
          </w:tblGrid>
        </w:tblGridChange>
      </w:tblGrid>
      <w:tr>
        <w:trPr>
          <w:cantSplit w:val="0"/>
          <w:tblHeader w:val="0"/>
        </w:trPr>
        <w:tc>
          <w:tcPr>
            <w:gridSpan w:val="4"/>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0AA">
            <w:pPr>
              <w:pageBreakBefore w:val="0"/>
              <w:jc w:val="center"/>
              <w:rPr>
                <w:rFonts w:ascii="Quicksand" w:cs="Quicksand" w:eastAsia="Quicksand" w:hAnsi="Quicksand"/>
                <w:b w:val="1"/>
                <w:bCs w:val="1"/>
                <w:i w:val="1"/>
                <w:iCs w:val="1"/>
                <w:sz w:val="24"/>
                <w:szCs w:val="24"/>
              </w:rPr>
            </w:pPr>
            <w:r w:rsidDel="00000000" w:rsidR="00000000" w:rsidRPr="00000000">
              <w:rPr>
                <w:rFonts w:ascii="Quicksand" w:cs="Quicksand" w:eastAsia="Quicksand" w:hAnsi="Quicksand"/>
                <w:b w:val="1"/>
                <w:bCs w:val="1"/>
                <w:i w:val="1"/>
                <w:iCs w:val="1"/>
                <w:sz w:val="24"/>
                <w:szCs w:val="24"/>
                <w:rtl w:val="0"/>
              </w:rPr>
              <w:t xml:space="preserve">Key Indicator 1: The engagement of all pupils in regular physical activity – Chief Medical Officer guidelines recommend that primary school children undertake at least 30 minutes of physical activity a day in school</w:t>
            </w:r>
          </w:p>
        </w:tc>
      </w:tr>
      <w:tr>
        <w:trPr>
          <w:cantSplit w:val="0"/>
          <w:tblHeader w:val="0"/>
        </w:trPr>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0AE">
            <w:pPr>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School Focus with Clarity on Intended Impact on Pupils</w:t>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0AF">
            <w:pPr>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Actions to Achieve</w:t>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0B0">
            <w:pPr>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Funding Allocation &amp; Key Dates</w:t>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0B1">
            <w:pPr>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Evidence and Impact</w:t>
            </w:r>
          </w:p>
        </w:tc>
      </w:tr>
      <w:tr>
        <w:trPr>
          <w:cantSplit w:val="0"/>
          <w:tblHeader w:val="0"/>
        </w:trPr>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0B2">
            <w:pPr>
              <w:numPr>
                <w:ilvl w:val="0"/>
                <w:numId w:val="5"/>
              </w:numPr>
              <w:spacing w:after="200" w:line="276" w:lineRule="auto"/>
              <w:ind w:left="720" w:hanging="360"/>
              <w:rPr>
                <w:sz w:val="16"/>
                <w:szCs w:val="16"/>
              </w:rPr>
            </w:pPr>
            <w:r w:rsidDel="00000000" w:rsidR="00000000" w:rsidRPr="00000000">
              <w:rPr>
                <w:rFonts w:ascii="Quicksand" w:cs="Quicksand" w:eastAsia="Quicksand" w:hAnsi="Quicksand"/>
                <w:sz w:val="16"/>
                <w:szCs w:val="16"/>
                <w:rtl w:val="0"/>
              </w:rPr>
              <w:t xml:space="preserve">To ensure all pupils are active for at least 30 minutes per day and develop positive habits towards health and wellbeing.</w:t>
            </w:r>
          </w:p>
          <w:p w:rsidR="00000000" w:rsidDel="00000000" w:rsidP="00000000" w:rsidRDefault="00000000" w:rsidRPr="00000000" w14:paraId="000000B3">
            <w:pPr>
              <w:numPr>
                <w:ilvl w:val="0"/>
                <w:numId w:val="5"/>
              </w:numPr>
              <w:spacing w:after="200" w:line="276" w:lineRule="auto"/>
              <w:ind w:left="720" w:hanging="360"/>
              <w:rPr>
                <w:sz w:val="16"/>
                <w:szCs w:val="16"/>
              </w:rPr>
            </w:pPr>
            <w:r w:rsidDel="00000000" w:rsidR="00000000" w:rsidRPr="00000000">
              <w:rPr>
                <w:rFonts w:ascii="Quicksand" w:cs="Quicksand" w:eastAsia="Quicksand" w:hAnsi="Quicksand"/>
                <w:sz w:val="16"/>
                <w:szCs w:val="16"/>
                <w:rtl w:val="0"/>
              </w:rPr>
              <w:t xml:space="preserve">To improve focus, behaviour, and readiness to learn through regular physical activity across the school day.</w:t>
            </w: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0B4">
            <w:pPr>
              <w:ind w:left="36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Continue to implement and embed The Daily Mile across all year groups.</w:t>
            </w:r>
          </w:p>
          <w:p w:rsidR="00000000" w:rsidDel="00000000" w:rsidP="00000000" w:rsidRDefault="00000000" w:rsidRPr="00000000" w14:paraId="000000B5">
            <w:pPr>
              <w:ind w:left="36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Encourage active participation during break and lunchtime through structured games and targeted activities.</w:t>
            </w:r>
          </w:p>
          <w:p w:rsidR="00000000" w:rsidDel="00000000" w:rsidP="00000000" w:rsidRDefault="00000000" w:rsidRPr="00000000" w14:paraId="000000B6">
            <w:pPr>
              <w:ind w:left="36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Deliver a varied programme of activities through Breakfast Club, with targeted access for disadvantaged and SEND pupils.</w:t>
            </w:r>
          </w:p>
          <w:p w:rsidR="00000000" w:rsidDel="00000000" w:rsidP="00000000" w:rsidRDefault="00000000" w:rsidRPr="00000000" w14:paraId="000000B7">
            <w:pPr>
              <w:ind w:left="36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Launch termly skipping and cycling challenges to promote active lifestyles.</w:t>
            </w:r>
          </w:p>
          <w:p w:rsidR="00000000" w:rsidDel="00000000" w:rsidP="00000000" w:rsidRDefault="00000000" w:rsidRPr="00000000" w14:paraId="000000B8">
            <w:pPr>
              <w:ind w:left="36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Embed Get Set 4 PE to support high-quality delivery of lessons.</w:t>
            </w:r>
          </w:p>
          <w:p w:rsidR="00000000" w:rsidDel="00000000" w:rsidP="00000000" w:rsidRDefault="00000000" w:rsidRPr="00000000" w14:paraId="000000B9">
            <w:pPr>
              <w:ind w:left="36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Promote staff involvement and role-modelling of active lifestyles.</w:t>
            </w:r>
          </w:p>
          <w:p w:rsidR="00000000" w:rsidDel="00000000" w:rsidP="00000000" w:rsidRDefault="00000000" w:rsidRPr="00000000" w14:paraId="000000BA">
            <w:pPr>
              <w:ind w:left="36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Reinforce positive messages through Healthy School Week and Every Kid Healthy Week.</w:t>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0BB">
            <w:pPr>
              <w:widowControl w:val="0"/>
              <w:rPr>
                <w:b w:val="1"/>
                <w:bCs w:val="1"/>
                <w:sz w:val="24"/>
                <w:szCs w:val="24"/>
              </w:rPr>
            </w:pPr>
            <w:r w:rsidDel="00000000" w:rsidR="00000000" w:rsidRPr="00000000">
              <w:rPr>
                <w:b w:val="1"/>
                <w:bCs w:val="1"/>
                <w:sz w:val="24"/>
                <w:szCs w:val="24"/>
                <w:rtl w:val="0"/>
              </w:rPr>
              <w:t xml:space="preserve">£500</w:t>
            </w:r>
          </w:p>
          <w:p w:rsidR="00000000" w:rsidDel="00000000" w:rsidP="00000000" w:rsidRDefault="00000000" w:rsidRPr="00000000" w14:paraId="000000BC">
            <w:pPr>
              <w:widowControl w:val="0"/>
              <w:rPr>
                <w:i w:val="1"/>
                <w:iCs w:val="1"/>
                <w:sz w:val="24"/>
                <w:szCs w:val="24"/>
              </w:rPr>
            </w:pPr>
            <w:r w:rsidDel="00000000" w:rsidR="00000000" w:rsidRPr="00000000">
              <w:rPr>
                <w:i w:val="1"/>
                <w:iCs w:val="1"/>
                <w:sz w:val="24"/>
                <w:szCs w:val="24"/>
                <w:rtl w:val="0"/>
              </w:rPr>
              <w:t xml:space="preserve">(Get Set 4 PE)</w:t>
            </w:r>
          </w:p>
          <w:p w:rsidR="00000000" w:rsidDel="00000000" w:rsidP="00000000" w:rsidRDefault="00000000" w:rsidRPr="00000000" w14:paraId="000000BD">
            <w:pPr>
              <w:widowControl w:val="0"/>
              <w:rPr>
                <w:sz w:val="24"/>
                <w:szCs w:val="24"/>
              </w:rPr>
            </w:pPr>
            <w:r w:rsidDel="00000000" w:rsidR="00000000" w:rsidRPr="00000000">
              <w:rPr>
                <w:sz w:val="24"/>
                <w:szCs w:val="24"/>
                <w:rtl w:val="0"/>
              </w:rPr>
              <w:t xml:space="preserve">Ongoing throughout academic year</w:t>
            </w: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0BE">
            <w:pPr>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All pupils participate in at least 30 minutes of physical activity per day.</w:t>
            </w:r>
          </w:p>
          <w:p w:rsidR="00000000" w:rsidDel="00000000" w:rsidP="00000000" w:rsidRDefault="00000000" w:rsidRPr="00000000" w14:paraId="000000BF">
            <w:pPr>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Greater focus and readiness to learn observed across classes, particularly after lunch.</w:t>
            </w:r>
          </w:p>
          <w:p w:rsidR="00000000" w:rsidDel="00000000" w:rsidP="00000000" w:rsidRDefault="00000000" w:rsidRPr="00000000" w14:paraId="000000C0">
            <w:pPr>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End-of-year assessments show accelerated progress in multiple cohorts.</w:t>
            </w:r>
          </w:p>
          <w:p w:rsidR="00000000" w:rsidDel="00000000" w:rsidP="00000000" w:rsidRDefault="00000000" w:rsidRPr="00000000" w14:paraId="000000C1">
            <w:pPr>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Pupil voice reflects greater enjoyment and awareness of health and fitness.</w:t>
            </w:r>
          </w:p>
          <w:p w:rsidR="00000000" w:rsidDel="00000000" w:rsidP="00000000" w:rsidRDefault="00000000" w:rsidRPr="00000000" w14:paraId="000000C2">
            <w:pPr>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Clear link between increased physical activity and improved behaviour and wellbeing.</w:t>
            </w:r>
          </w:p>
          <w:p w:rsidR="00000000" w:rsidDel="00000000" w:rsidP="00000000" w:rsidRDefault="00000000" w:rsidRPr="00000000" w14:paraId="000000C3">
            <w:pPr>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Staff report increased confidence in delivering high-quality PE.</w:t>
            </w:r>
          </w:p>
          <w:p w:rsidR="00000000" w:rsidDel="00000000" w:rsidP="00000000" w:rsidRDefault="00000000" w:rsidRPr="00000000" w14:paraId="000000C4">
            <w:pPr>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Whole-school audits show an increase in pupils walking or cycling to school.</w:t>
            </w:r>
          </w:p>
          <w:p w:rsidR="00000000" w:rsidDel="00000000" w:rsidP="00000000" w:rsidRDefault="00000000" w:rsidRPr="00000000" w14:paraId="000000C5">
            <w:pPr>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Reduced number of low-level incidents during unstructured times.</w:t>
            </w:r>
          </w:p>
          <w:p w:rsidR="00000000" w:rsidDel="00000000" w:rsidP="00000000" w:rsidRDefault="00000000" w:rsidRPr="00000000" w14:paraId="000000C6">
            <w:pPr>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Raised profile of healthy lifestyles through themed weeks and assemblies.</w:t>
            </w:r>
          </w:p>
        </w:tc>
      </w:tr>
    </w:tbl>
    <w:p w:rsidR="00000000" w:rsidDel="00000000" w:rsidP="00000000" w:rsidRDefault="00000000" w:rsidRPr="00000000" w14:paraId="000000C7">
      <w:pPr>
        <w:pageBreakBefore w:val="0"/>
        <w:rPr/>
      </w:pPr>
      <w:r w:rsidDel="00000000" w:rsidR="00000000" w:rsidRPr="00000000">
        <w:rPr>
          <w:rtl w:val="0"/>
        </w:rPr>
      </w:r>
    </w:p>
    <w:p w:rsidR="00000000" w:rsidDel="00000000" w:rsidP="00000000" w:rsidRDefault="00000000" w:rsidRPr="00000000" w14:paraId="000000C8">
      <w:pPr>
        <w:pageBreakBefore w:val="0"/>
        <w:rPr/>
      </w:pPr>
      <w:r w:rsidDel="00000000" w:rsidR="00000000" w:rsidRPr="00000000">
        <w:rPr>
          <w:rtl w:val="0"/>
        </w:rPr>
      </w:r>
    </w:p>
    <w:p w:rsidR="00000000" w:rsidDel="00000000" w:rsidP="00000000" w:rsidRDefault="00000000" w:rsidRPr="00000000" w14:paraId="000000C9">
      <w:pPr>
        <w:pageBreakBefore w:val="0"/>
        <w:rPr/>
      </w:pPr>
      <w:r w:rsidDel="00000000" w:rsidR="00000000" w:rsidRPr="00000000">
        <w:rPr>
          <w:rtl w:val="0"/>
        </w:rPr>
      </w:r>
    </w:p>
    <w:p w:rsidR="00000000" w:rsidDel="00000000" w:rsidP="00000000" w:rsidRDefault="00000000" w:rsidRPr="00000000" w14:paraId="000000CA">
      <w:pPr>
        <w:pageBreakBefore w:val="0"/>
        <w:rPr/>
      </w:pPr>
      <w:r w:rsidDel="00000000" w:rsidR="00000000" w:rsidRPr="00000000">
        <w:rPr>
          <w:rtl w:val="0"/>
        </w:rPr>
      </w:r>
    </w:p>
    <w:p w:rsidR="00000000" w:rsidDel="00000000" w:rsidP="00000000" w:rsidRDefault="00000000" w:rsidRPr="00000000" w14:paraId="000000CB">
      <w:pPr>
        <w:pageBreakBefore w:val="0"/>
        <w:rPr/>
      </w:pPr>
      <w:r w:rsidDel="00000000" w:rsidR="00000000" w:rsidRPr="00000000">
        <w:rPr>
          <w:rtl w:val="0"/>
        </w:rPr>
      </w:r>
    </w:p>
    <w:p w:rsidR="00000000" w:rsidDel="00000000" w:rsidP="00000000" w:rsidRDefault="00000000" w:rsidRPr="00000000" w14:paraId="000000CC">
      <w:pPr>
        <w:pageBreakBefore w:val="0"/>
        <w:rPr/>
      </w:pPr>
      <w:r w:rsidDel="00000000" w:rsidR="00000000" w:rsidRPr="00000000">
        <w:rPr>
          <w:rtl w:val="0"/>
        </w:rPr>
      </w:r>
    </w:p>
    <w:tbl>
      <w:tblPr>
        <w:tblStyle w:val="Table6"/>
        <w:tblW w:w="9242.0" w:type="dxa"/>
        <w:jc w:val="left"/>
        <w:tblInd w:w="-108.0" w:type="dxa"/>
        <w:tblBorders>
          <w:top w:color="31849b" w:space="0" w:sz="18" w:val="single"/>
          <w:left w:color="31849b" w:space="0" w:sz="18" w:val="single"/>
          <w:bottom w:color="31849b" w:space="0" w:sz="18" w:val="single"/>
          <w:right w:color="31849b" w:space="0" w:sz="18" w:val="single"/>
          <w:insideH w:color="31849b" w:space="0" w:sz="18" w:val="single"/>
          <w:insideV w:color="31849b" w:space="0" w:sz="18" w:val="single"/>
        </w:tblBorders>
        <w:tblLayout w:type="fixed"/>
        <w:tblLook w:val="0400"/>
      </w:tblPr>
      <w:tblGrid>
        <w:gridCol w:w="2802"/>
        <w:gridCol w:w="2693"/>
        <w:gridCol w:w="1559"/>
        <w:gridCol w:w="2188"/>
        <w:tblGridChange w:id="0">
          <w:tblGrid>
            <w:gridCol w:w="2802"/>
            <w:gridCol w:w="2693"/>
            <w:gridCol w:w="1559"/>
            <w:gridCol w:w="2188"/>
          </w:tblGrid>
        </w:tblGridChange>
      </w:tblGrid>
      <w:tr>
        <w:trPr>
          <w:cantSplit w:val="0"/>
          <w:tblHeader w:val="0"/>
        </w:trPr>
        <w:tc>
          <w:tcPr>
            <w:gridSpan w:val="4"/>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0CD">
            <w:pPr>
              <w:pageBreakBefore w:val="0"/>
              <w:jc w:val="center"/>
              <w:rPr>
                <w:rFonts w:ascii="Quicksand" w:cs="Quicksand" w:eastAsia="Quicksand" w:hAnsi="Quicksand"/>
                <w:b w:val="1"/>
                <w:bCs w:val="1"/>
                <w:i w:val="1"/>
                <w:iCs w:val="1"/>
                <w:sz w:val="24"/>
                <w:szCs w:val="24"/>
              </w:rPr>
            </w:pPr>
            <w:r w:rsidDel="00000000" w:rsidR="00000000" w:rsidRPr="00000000">
              <w:rPr>
                <w:rFonts w:ascii="Quicksand" w:cs="Quicksand" w:eastAsia="Quicksand" w:hAnsi="Quicksand"/>
                <w:b w:val="1"/>
                <w:bCs w:val="1"/>
                <w:i w:val="1"/>
                <w:iCs w:val="1"/>
                <w:sz w:val="24"/>
                <w:szCs w:val="24"/>
                <w:rtl w:val="0"/>
              </w:rPr>
              <w:t xml:space="preserve">Key Indicator 2: The profile of PE and Sport being raised across the school as a tool for whole school improvement</w:t>
            </w:r>
          </w:p>
        </w:tc>
      </w:tr>
      <w:tr>
        <w:trPr>
          <w:cantSplit w:val="0"/>
          <w:tblHeader w:val="0"/>
        </w:trPr>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0D1">
            <w:pPr>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School Focus with Clarity on Intended Impact on Pupils</w:t>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0D2">
            <w:pPr>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Actions to Achieve</w:t>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0D3">
            <w:pPr>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Funding Allocation &amp; Key Dates</w:t>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0D4">
            <w:pPr>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Evidence and Impact</w:t>
            </w:r>
          </w:p>
        </w:tc>
      </w:tr>
      <w:tr>
        <w:trPr>
          <w:cantSplit w:val="0"/>
          <w:tblHeader w:val="0"/>
        </w:trPr>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0D5">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To raise the profile of PE and sport across the school, using it as a driver for improved behaviour, engagement, and wellbeing.</w:t>
            </w:r>
          </w:p>
          <w:p w:rsidR="00000000" w:rsidDel="00000000" w:rsidP="00000000" w:rsidRDefault="00000000" w:rsidRPr="00000000" w14:paraId="000000D6">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To build a culture where sport is celebrated, promoted, and viewed as a key component of school life.</w:t>
            </w: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0D7">
            <w:pPr>
              <w:spacing w:after="200" w:line="276" w:lineRule="auto"/>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Host regular sporting celebration events to recognise participation and success.</w:t>
            </w:r>
          </w:p>
          <w:p w:rsidR="00000000" w:rsidDel="00000000" w:rsidP="00000000" w:rsidRDefault="00000000" w:rsidRPr="00000000" w14:paraId="000000D8">
            <w:pPr>
              <w:spacing w:after="200" w:line="276" w:lineRule="auto"/>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Offer rewards and incentives to increase pupil motivation to engage in sport.</w:t>
            </w:r>
          </w:p>
          <w:p w:rsidR="00000000" w:rsidDel="00000000" w:rsidP="00000000" w:rsidRDefault="00000000" w:rsidRPr="00000000" w14:paraId="000000D9">
            <w:pPr>
              <w:spacing w:after="200" w:line="276" w:lineRule="auto"/>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Continue to invite local athletes and sporting role models (e.g. Olympic visitors via Sports for Champions) to inspire ambition.</w:t>
            </w:r>
          </w:p>
          <w:p w:rsidR="00000000" w:rsidDel="00000000" w:rsidP="00000000" w:rsidRDefault="00000000" w:rsidRPr="00000000" w14:paraId="000000DA">
            <w:pPr>
              <w:spacing w:after="200" w:line="276" w:lineRule="auto"/>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Regularly update the school website and social media with PE news, achievements, and photos.</w:t>
            </w:r>
          </w:p>
          <w:p w:rsidR="00000000" w:rsidDel="00000000" w:rsidP="00000000" w:rsidRDefault="00000000" w:rsidRPr="00000000" w14:paraId="000000DB">
            <w:pPr>
              <w:spacing w:after="200" w:line="276" w:lineRule="auto"/>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Link pupil representation in sport with behaviour, learning attitudes, and leadership roles.</w:t>
            </w:r>
          </w:p>
          <w:p w:rsidR="00000000" w:rsidDel="00000000" w:rsidP="00000000" w:rsidRDefault="00000000" w:rsidRPr="00000000" w14:paraId="000000DC">
            <w:pPr>
              <w:spacing w:after="200" w:line="276" w:lineRule="auto"/>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Recognise achievements through assemblies, house points, and Wider Community Dojos.</w:t>
            </w:r>
          </w:p>
          <w:p w:rsidR="00000000" w:rsidDel="00000000" w:rsidP="00000000" w:rsidRDefault="00000000" w:rsidRPr="00000000" w14:paraId="000000DD">
            <w:pPr>
              <w:spacing w:after="200" w:line="276" w:lineRule="auto"/>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Develop pupil-led PE content (e.g. termly Sports Newsletter written by Sports Leaders in Years 5 and 6).</w:t>
            </w:r>
          </w:p>
          <w:p w:rsidR="00000000" w:rsidDel="00000000" w:rsidP="00000000" w:rsidRDefault="00000000" w:rsidRPr="00000000" w14:paraId="000000DE">
            <w:pPr>
              <w:spacing w:after="200" w:line="276" w:lineRule="auto"/>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Maintain and enhance PE display boards around school and externally to highlight events and promote active lifestyles.</w:t>
            </w:r>
          </w:p>
          <w:p w:rsidR="00000000" w:rsidDel="00000000" w:rsidP="00000000" w:rsidRDefault="00000000" w:rsidRPr="00000000" w14:paraId="000000DF">
            <w:pPr>
              <w:spacing w:after="200" w:line="276" w:lineRule="auto"/>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Continue development of Sports Leader roles and responsibilities.</w:t>
            </w:r>
          </w:p>
          <w:p w:rsidR="00000000" w:rsidDel="00000000" w:rsidP="00000000" w:rsidRDefault="00000000" w:rsidRPr="00000000" w14:paraId="000000E0">
            <w:pPr>
              <w:spacing w:after="200" w:line="276" w:lineRule="auto"/>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Share resources and advice with parents/carers on benefits of physical activity.</w:t>
            </w:r>
          </w:p>
          <w:p w:rsidR="00000000" w:rsidDel="00000000" w:rsidP="00000000" w:rsidRDefault="00000000" w:rsidRPr="00000000" w14:paraId="000000E1">
            <w:pPr>
              <w:spacing w:after="200" w:line="276" w:lineRule="auto"/>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Promote involvement in the Children’s University and track physical activity hours.</w:t>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0E2">
            <w:pPr>
              <w:rPr>
                <w:rFonts w:ascii="Quicksand" w:cs="Quicksand" w:eastAsia="Quicksand" w:hAnsi="Quicksand"/>
                <w:b w:val="1"/>
                <w:bCs w:val="1"/>
                <w:sz w:val="16"/>
                <w:szCs w:val="16"/>
              </w:rPr>
            </w:pPr>
            <w:r w:rsidDel="00000000" w:rsidR="00000000" w:rsidRPr="00000000">
              <w:rPr>
                <w:rFonts w:ascii="Quicksand" w:cs="Quicksand" w:eastAsia="Quicksand" w:hAnsi="Quicksand"/>
                <w:b w:val="1"/>
                <w:bCs w:val="1"/>
                <w:sz w:val="16"/>
                <w:szCs w:val="16"/>
                <w:rtl w:val="0"/>
              </w:rPr>
              <w:t xml:space="preserve">£11,788</w:t>
            </w:r>
          </w:p>
          <w:p w:rsidR="00000000" w:rsidDel="00000000" w:rsidP="00000000" w:rsidRDefault="00000000" w:rsidRPr="00000000" w14:paraId="000000E3">
            <w:pPr>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(Includes additional staffing and administrative costs)</w:t>
            </w:r>
          </w:p>
          <w:p w:rsidR="00000000" w:rsidDel="00000000" w:rsidP="00000000" w:rsidRDefault="00000000" w:rsidRPr="00000000" w14:paraId="000000E4">
            <w:pPr>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Ongoing across academic year</w:t>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0E5">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PE and sport have a high profile across the school, recognised by pupils, staff, and parents.</w:t>
            </w:r>
          </w:p>
          <w:p w:rsidR="00000000" w:rsidDel="00000000" w:rsidP="00000000" w:rsidRDefault="00000000" w:rsidRPr="00000000" w14:paraId="000000E6">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Increased number of pupils wanting to represent the school in sport.</w:t>
            </w:r>
          </w:p>
          <w:p w:rsidR="00000000" w:rsidDel="00000000" w:rsidP="00000000" w:rsidRDefault="00000000" w:rsidRPr="00000000" w14:paraId="000000E7">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Pupil voice surveys show heightened enthusiasm and awareness of the value of sport.</w:t>
            </w:r>
          </w:p>
          <w:p w:rsidR="00000000" w:rsidDel="00000000" w:rsidP="00000000" w:rsidRDefault="00000000" w:rsidRPr="00000000" w14:paraId="000000E8">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Social media engagement and parent feedback reflect strong community interest.</w:t>
            </w:r>
          </w:p>
          <w:p w:rsidR="00000000" w:rsidDel="00000000" w:rsidP="00000000" w:rsidRDefault="00000000" w:rsidRPr="00000000" w14:paraId="000000E9">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Participation in sporting activities linked with improved behaviour and attitudes to learning.</w:t>
            </w:r>
          </w:p>
          <w:p w:rsidR="00000000" w:rsidDel="00000000" w:rsidP="00000000" w:rsidRDefault="00000000" w:rsidRPr="00000000" w14:paraId="000000EA">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Children demonstrate pride in representing school and being part of team events.</w:t>
            </w:r>
          </w:p>
          <w:p w:rsidR="00000000" w:rsidDel="00000000" w:rsidP="00000000" w:rsidRDefault="00000000" w:rsidRPr="00000000" w14:paraId="000000EB">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Pupils' emotional wellbeing and sense of belonging are positively influenced through involvement in sport.</w:t>
            </w:r>
          </w:p>
          <w:p w:rsidR="00000000" w:rsidDel="00000000" w:rsidP="00000000" w:rsidRDefault="00000000" w:rsidRPr="00000000" w14:paraId="000000EC">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Growth in pupil leadership roles (e.g. Sports Leaders, reporters, organisers).</w:t>
            </w:r>
          </w:p>
          <w:p w:rsidR="00000000" w:rsidDel="00000000" w:rsidP="00000000" w:rsidRDefault="00000000" w:rsidRPr="00000000" w14:paraId="000000ED">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Children are better informed about healthy, active lifestyles, both in and out of school.</w:t>
            </w:r>
          </w:p>
        </w:tc>
      </w:tr>
    </w:tbl>
    <w:p w:rsidR="00000000" w:rsidDel="00000000" w:rsidP="00000000" w:rsidRDefault="00000000" w:rsidRPr="00000000" w14:paraId="000000EE">
      <w:pPr>
        <w:pageBreakBefore w:val="0"/>
        <w:rPr/>
      </w:pPr>
      <w:r w:rsidDel="00000000" w:rsidR="00000000" w:rsidRPr="00000000">
        <w:rPr>
          <w:rtl w:val="0"/>
        </w:rPr>
      </w:r>
    </w:p>
    <w:p w:rsidR="00000000" w:rsidDel="00000000" w:rsidP="00000000" w:rsidRDefault="00000000" w:rsidRPr="00000000" w14:paraId="000000EF">
      <w:pPr>
        <w:pageBreakBefore w:val="0"/>
        <w:rPr/>
      </w:pPr>
      <w:r w:rsidDel="00000000" w:rsidR="00000000" w:rsidRPr="00000000">
        <w:rPr>
          <w:rtl w:val="0"/>
        </w:rPr>
      </w:r>
    </w:p>
    <w:p w:rsidR="00000000" w:rsidDel="00000000" w:rsidP="00000000" w:rsidRDefault="00000000" w:rsidRPr="00000000" w14:paraId="000000F0">
      <w:pPr>
        <w:pageBreakBefore w:val="0"/>
        <w:rPr/>
      </w:pPr>
      <w:r w:rsidDel="00000000" w:rsidR="00000000" w:rsidRPr="00000000">
        <w:rPr>
          <w:rtl w:val="0"/>
        </w:rPr>
      </w:r>
    </w:p>
    <w:tbl>
      <w:tblPr>
        <w:tblStyle w:val="Table7"/>
        <w:tblW w:w="9242.0" w:type="dxa"/>
        <w:jc w:val="left"/>
        <w:tblInd w:w="-108.0" w:type="dxa"/>
        <w:tblBorders>
          <w:top w:color="31849b" w:space="0" w:sz="18" w:val="single"/>
          <w:left w:color="31849b" w:space="0" w:sz="18" w:val="single"/>
          <w:bottom w:color="31849b" w:space="0" w:sz="18" w:val="single"/>
          <w:right w:color="31849b" w:space="0" w:sz="18" w:val="single"/>
          <w:insideH w:color="31849b" w:space="0" w:sz="18" w:val="single"/>
          <w:insideV w:color="31849b" w:space="0" w:sz="18" w:val="single"/>
        </w:tblBorders>
        <w:tblLayout w:type="fixed"/>
        <w:tblLook w:val="0400"/>
      </w:tblPr>
      <w:tblGrid>
        <w:gridCol w:w="2300"/>
        <w:gridCol w:w="2305"/>
        <w:gridCol w:w="2273"/>
        <w:gridCol w:w="2364"/>
        <w:tblGridChange w:id="0">
          <w:tblGrid>
            <w:gridCol w:w="2300"/>
            <w:gridCol w:w="2305"/>
            <w:gridCol w:w="2273"/>
            <w:gridCol w:w="2364"/>
          </w:tblGrid>
        </w:tblGridChange>
      </w:tblGrid>
      <w:tr>
        <w:trPr>
          <w:cantSplit w:val="0"/>
          <w:tblHeader w:val="0"/>
        </w:trPr>
        <w:tc>
          <w:tcPr>
            <w:gridSpan w:val="4"/>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0F1">
            <w:pPr>
              <w:pageBreakBefore w:val="0"/>
              <w:jc w:val="center"/>
              <w:rPr>
                <w:rFonts w:ascii="Quicksand" w:cs="Quicksand" w:eastAsia="Quicksand" w:hAnsi="Quicksand"/>
                <w:b w:val="1"/>
                <w:bCs w:val="1"/>
                <w:i w:val="1"/>
                <w:iCs w:val="1"/>
                <w:sz w:val="24"/>
                <w:szCs w:val="24"/>
              </w:rPr>
            </w:pPr>
            <w:r w:rsidDel="00000000" w:rsidR="00000000" w:rsidRPr="00000000">
              <w:rPr>
                <w:rFonts w:ascii="Quicksand" w:cs="Quicksand" w:eastAsia="Quicksand" w:hAnsi="Quicksand"/>
                <w:b w:val="1"/>
                <w:bCs w:val="1"/>
                <w:i w:val="1"/>
                <w:iCs w:val="1"/>
                <w:sz w:val="24"/>
                <w:szCs w:val="24"/>
                <w:rtl w:val="0"/>
              </w:rPr>
              <w:t xml:space="preserve">Key Indicator 3: Increased confidence, knowledge and skills of all staff in teaching PE and sport</w:t>
            </w:r>
          </w:p>
        </w:tc>
      </w:tr>
      <w:tr>
        <w:trPr>
          <w:cantSplit w:val="0"/>
          <w:tblHeader w:val="0"/>
        </w:trPr>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0F5">
            <w:pPr>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School Focus with Clarity on Intended Impact on Pupils</w:t>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0F6">
            <w:pPr>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Actions to Achieve</w:t>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0F7">
            <w:pPr>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Funding Allocation &amp; Key Dates</w:t>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0F8">
            <w:pPr>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Evidence and Impact</w:t>
            </w:r>
          </w:p>
        </w:tc>
      </w:tr>
      <w:tr>
        <w:trPr>
          <w:cantSplit w:val="0"/>
          <w:tblHeader w:val="0"/>
        </w:trPr>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0F9">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To build staff confidence and subject knowledge in delivering high-quality PE lessons across all key stages.</w:t>
            </w:r>
          </w:p>
          <w:p w:rsidR="00000000" w:rsidDel="00000000" w:rsidP="00000000" w:rsidRDefault="00000000" w:rsidRPr="00000000" w14:paraId="000000FA">
            <w:pPr>
              <w:spacing w:after="200" w:line="276" w:lineRule="auto"/>
              <w:ind w:left="0" w:firstLine="0"/>
              <w:rPr>
                <w:rFonts w:ascii="Quicksand" w:cs="Quicksand" w:eastAsia="Quicksand" w:hAnsi="Quicksand"/>
                <w:sz w:val="16"/>
                <w:szCs w:val="16"/>
              </w:rPr>
            </w:pPr>
            <w:r w:rsidDel="00000000" w:rsidR="00000000" w:rsidRPr="00000000">
              <w:rPr>
                <w:rtl w:val="0"/>
              </w:rPr>
            </w:r>
          </w:p>
          <w:p w:rsidR="00000000" w:rsidDel="00000000" w:rsidP="00000000" w:rsidRDefault="00000000" w:rsidRPr="00000000" w14:paraId="000000FB">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To ensure consistent and progressive PE teaching that benefits all pupils, including those with additional needs.</w:t>
            </w: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0FC">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Ongoing CPD opportunities for staff through in-school coaching, cross-academy training and PE-focused staff meetings.</w:t>
            </w:r>
          </w:p>
          <w:p w:rsidR="00000000" w:rsidDel="00000000" w:rsidP="00000000" w:rsidRDefault="00000000" w:rsidRPr="00000000" w14:paraId="000000FD">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Use of IRIS for lesson reflection and coaching conversations.</w:t>
            </w:r>
          </w:p>
          <w:p w:rsidR="00000000" w:rsidDel="00000000" w:rsidP="00000000" w:rsidRDefault="00000000" w:rsidRPr="00000000" w14:paraId="000000FE">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Get Set 4 PE scheme embedded across school to support planning, progression and assessment.</w:t>
            </w:r>
          </w:p>
          <w:p w:rsidR="00000000" w:rsidDel="00000000" w:rsidP="00000000" w:rsidRDefault="00000000" w:rsidRPr="00000000" w14:paraId="000000FF">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PE included in appraisal discussions and professional development planning.</w:t>
            </w:r>
          </w:p>
          <w:p w:rsidR="00000000" w:rsidDel="00000000" w:rsidP="00000000" w:rsidRDefault="00000000" w:rsidRPr="00000000" w14:paraId="00000100">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Sports Leader to provide peer-to-peer support, model lessons, and mentor staff.</w:t>
            </w:r>
          </w:p>
          <w:p w:rsidR="00000000" w:rsidDel="00000000" w:rsidP="00000000" w:rsidRDefault="00000000" w:rsidRPr="00000000" w14:paraId="00000101">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Lunchtime staff trained to deliver structured activities and promote active play.</w:t>
            </w:r>
          </w:p>
          <w:p w:rsidR="00000000" w:rsidDel="00000000" w:rsidP="00000000" w:rsidRDefault="00000000" w:rsidRPr="00000000" w14:paraId="00000102">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Access to external providers and local partnerships for expertise and input.</w:t>
            </w:r>
          </w:p>
          <w:p w:rsidR="00000000" w:rsidDel="00000000" w:rsidP="00000000" w:rsidRDefault="00000000" w:rsidRPr="00000000" w14:paraId="00000103">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Assessment tracker embedded into PE lessons to monitor progress and outcomes.</w:t>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104">
            <w:pPr>
              <w:jc w:val="center"/>
              <w:rPr>
                <w:rFonts w:ascii="Quicksand" w:cs="Quicksand" w:eastAsia="Quicksand" w:hAnsi="Quicksand"/>
                <w:b w:val="1"/>
                <w:bCs w:val="1"/>
                <w:sz w:val="24"/>
                <w:szCs w:val="24"/>
              </w:rPr>
            </w:pPr>
            <w:bookmarkStart w:colFirst="0" w:colLast="0" w:name="_gjdgxs" w:id="0"/>
            <w:bookmarkEnd w:id="0"/>
            <w:r w:rsidDel="00000000" w:rsidR="00000000" w:rsidRPr="00000000">
              <w:rPr>
                <w:rFonts w:ascii="Quicksand" w:cs="Quicksand" w:eastAsia="Quicksand" w:hAnsi="Quicksand"/>
                <w:b w:val="1"/>
                <w:bCs w:val="1"/>
                <w:sz w:val="24"/>
                <w:szCs w:val="24"/>
                <w:rtl w:val="0"/>
              </w:rPr>
              <w:t xml:space="preserve">£500</w:t>
            </w:r>
          </w:p>
          <w:p w:rsidR="00000000" w:rsidDel="00000000" w:rsidP="00000000" w:rsidRDefault="00000000" w:rsidRPr="00000000" w14:paraId="00000105">
            <w:pPr>
              <w:jc w:val="center"/>
              <w:rPr>
                <w:rFonts w:ascii="Quicksand" w:cs="Quicksand" w:eastAsia="Quicksand" w:hAnsi="Quicksand"/>
                <w:sz w:val="24"/>
                <w:szCs w:val="24"/>
              </w:rPr>
            </w:pPr>
            <w:bookmarkStart w:colFirst="0" w:colLast="0" w:name="_gjdgxs" w:id="0"/>
            <w:bookmarkEnd w:id="0"/>
            <w:r w:rsidDel="00000000" w:rsidR="00000000" w:rsidRPr="00000000">
              <w:rPr>
                <w:rFonts w:ascii="Quicksand" w:cs="Quicksand" w:eastAsia="Quicksand" w:hAnsi="Quicksand"/>
                <w:sz w:val="24"/>
                <w:szCs w:val="24"/>
                <w:rtl w:val="0"/>
              </w:rPr>
              <w:t xml:space="preserve">(CPD, resources and planning tools)</w:t>
            </w:r>
          </w:p>
          <w:p w:rsidR="00000000" w:rsidDel="00000000" w:rsidP="00000000" w:rsidRDefault="00000000" w:rsidRPr="00000000" w14:paraId="00000106">
            <w:pPr>
              <w:jc w:val="center"/>
              <w:rPr>
                <w:rFonts w:ascii="Quicksand" w:cs="Quicksand" w:eastAsia="Quicksand" w:hAnsi="Quicksand"/>
                <w:sz w:val="24"/>
                <w:szCs w:val="24"/>
              </w:rPr>
            </w:pPr>
            <w:bookmarkStart w:colFirst="0" w:colLast="0" w:name="_gjdgxs" w:id="0"/>
            <w:bookmarkEnd w:id="0"/>
            <w:r w:rsidDel="00000000" w:rsidR="00000000" w:rsidRPr="00000000">
              <w:rPr>
                <w:rFonts w:ascii="Quicksand" w:cs="Quicksand" w:eastAsia="Quicksand" w:hAnsi="Quicksand"/>
                <w:sz w:val="24"/>
                <w:szCs w:val="24"/>
                <w:rtl w:val="0"/>
              </w:rPr>
              <w:t xml:space="preserve">Ongoing across academic year</w:t>
            </w: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107">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Staff confidence in delivering PE continues to improve, reflected in lesson observations and staff voice.</w:t>
            </w:r>
          </w:p>
          <w:p w:rsidR="00000000" w:rsidDel="00000000" w:rsidP="00000000" w:rsidRDefault="00000000" w:rsidRPr="00000000" w14:paraId="00000108">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More consistent quality of PE delivery across classes and key stages.</w:t>
            </w:r>
          </w:p>
          <w:p w:rsidR="00000000" w:rsidDel="00000000" w:rsidP="00000000" w:rsidRDefault="00000000" w:rsidRPr="00000000" w14:paraId="00000109">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Planning is aligned with progression of skills and National Curriculum expectations.</w:t>
            </w:r>
          </w:p>
          <w:p w:rsidR="00000000" w:rsidDel="00000000" w:rsidP="00000000" w:rsidRDefault="00000000" w:rsidRPr="00000000" w14:paraId="0000010A">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Staff have a growing bank of practical strategies and resources to use in lessons.</w:t>
            </w:r>
          </w:p>
          <w:p w:rsidR="00000000" w:rsidDel="00000000" w:rsidP="00000000" w:rsidRDefault="00000000" w:rsidRPr="00000000" w14:paraId="0000010B">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Use of assessment tools has enhanced the accuracy and value of end-of-year reports.</w:t>
            </w:r>
          </w:p>
          <w:p w:rsidR="00000000" w:rsidDel="00000000" w:rsidP="00000000" w:rsidRDefault="00000000" w:rsidRPr="00000000" w14:paraId="0000010C">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Pupils are benefiting from more engaging and structured PE sessions.</w:t>
            </w:r>
          </w:p>
          <w:p w:rsidR="00000000" w:rsidDel="00000000" w:rsidP="00000000" w:rsidRDefault="00000000" w:rsidRPr="00000000" w14:paraId="0000010D">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Staff wellbeing is positively influenced through increased involvement in active practices and shared enthusiasm for sport.</w:t>
            </w:r>
            <w:r w:rsidDel="00000000" w:rsidR="00000000" w:rsidRPr="00000000">
              <w:rPr>
                <w:rtl w:val="0"/>
              </w:rPr>
            </w:r>
          </w:p>
        </w:tc>
      </w:tr>
    </w:tbl>
    <w:p w:rsidR="00000000" w:rsidDel="00000000" w:rsidP="00000000" w:rsidRDefault="00000000" w:rsidRPr="00000000" w14:paraId="0000010E">
      <w:pPr>
        <w:pageBreakBefore w:val="0"/>
        <w:rPr/>
      </w:pPr>
      <w:r w:rsidDel="00000000" w:rsidR="00000000" w:rsidRPr="00000000">
        <w:rPr>
          <w:rtl w:val="0"/>
        </w:rPr>
      </w:r>
    </w:p>
    <w:p w:rsidR="00000000" w:rsidDel="00000000" w:rsidP="00000000" w:rsidRDefault="00000000" w:rsidRPr="00000000" w14:paraId="0000010F">
      <w:pPr>
        <w:pageBreakBefore w:val="0"/>
        <w:rPr/>
      </w:pPr>
      <w:r w:rsidDel="00000000" w:rsidR="00000000" w:rsidRPr="00000000">
        <w:rPr>
          <w:rtl w:val="0"/>
        </w:rPr>
      </w:r>
    </w:p>
    <w:p w:rsidR="00000000" w:rsidDel="00000000" w:rsidP="00000000" w:rsidRDefault="00000000" w:rsidRPr="00000000" w14:paraId="00000110">
      <w:pPr>
        <w:pageBreakBefore w:val="0"/>
        <w:rPr/>
      </w:pPr>
      <w:r w:rsidDel="00000000" w:rsidR="00000000" w:rsidRPr="00000000">
        <w:rPr>
          <w:rtl w:val="0"/>
        </w:rPr>
      </w:r>
    </w:p>
    <w:p w:rsidR="00000000" w:rsidDel="00000000" w:rsidP="00000000" w:rsidRDefault="00000000" w:rsidRPr="00000000" w14:paraId="00000111">
      <w:pPr>
        <w:pageBreakBefore w:val="0"/>
        <w:rPr/>
      </w:pPr>
      <w:r w:rsidDel="00000000" w:rsidR="00000000" w:rsidRPr="00000000">
        <w:rPr>
          <w:rtl w:val="0"/>
        </w:rPr>
      </w:r>
    </w:p>
    <w:p w:rsidR="00000000" w:rsidDel="00000000" w:rsidP="00000000" w:rsidRDefault="00000000" w:rsidRPr="00000000" w14:paraId="00000112">
      <w:pPr>
        <w:pageBreakBefore w:val="0"/>
        <w:rPr/>
      </w:pPr>
      <w:r w:rsidDel="00000000" w:rsidR="00000000" w:rsidRPr="00000000">
        <w:rPr>
          <w:rtl w:val="0"/>
        </w:rPr>
      </w:r>
    </w:p>
    <w:p w:rsidR="00000000" w:rsidDel="00000000" w:rsidP="00000000" w:rsidRDefault="00000000" w:rsidRPr="00000000" w14:paraId="00000113">
      <w:pPr>
        <w:pageBreakBefore w:val="0"/>
        <w:rPr/>
      </w:pPr>
      <w:r w:rsidDel="00000000" w:rsidR="00000000" w:rsidRPr="00000000">
        <w:rPr>
          <w:rtl w:val="0"/>
        </w:rPr>
      </w:r>
    </w:p>
    <w:tbl>
      <w:tblPr>
        <w:tblStyle w:val="Table8"/>
        <w:tblW w:w="9242.0" w:type="dxa"/>
        <w:jc w:val="left"/>
        <w:tblInd w:w="-108.0" w:type="dxa"/>
        <w:tblBorders>
          <w:top w:color="31849b" w:space="0" w:sz="18" w:val="single"/>
          <w:left w:color="31849b" w:space="0" w:sz="18" w:val="single"/>
          <w:bottom w:color="31849b" w:space="0" w:sz="18" w:val="single"/>
          <w:right w:color="31849b" w:space="0" w:sz="18" w:val="single"/>
          <w:insideH w:color="31849b" w:space="0" w:sz="18" w:val="single"/>
          <w:insideV w:color="31849b" w:space="0" w:sz="18" w:val="single"/>
        </w:tblBorders>
        <w:tblLayout w:type="fixed"/>
        <w:tblLook w:val="0400"/>
      </w:tblPr>
      <w:tblGrid>
        <w:gridCol w:w="2310"/>
        <w:gridCol w:w="2310"/>
        <w:gridCol w:w="2311"/>
        <w:gridCol w:w="2311"/>
        <w:tblGridChange w:id="0">
          <w:tblGrid>
            <w:gridCol w:w="2310"/>
            <w:gridCol w:w="2310"/>
            <w:gridCol w:w="2311"/>
            <w:gridCol w:w="2311"/>
          </w:tblGrid>
        </w:tblGridChange>
      </w:tblGrid>
      <w:tr>
        <w:trPr>
          <w:cantSplit w:val="0"/>
          <w:tblHeader w:val="0"/>
        </w:trPr>
        <w:tc>
          <w:tcPr>
            <w:gridSpan w:val="4"/>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114">
            <w:pPr>
              <w:pageBreakBefore w:val="0"/>
              <w:jc w:val="center"/>
              <w:rPr>
                <w:rFonts w:ascii="Quicksand" w:cs="Quicksand" w:eastAsia="Quicksand" w:hAnsi="Quicksand"/>
                <w:b w:val="1"/>
                <w:bCs w:val="1"/>
                <w:i w:val="1"/>
                <w:iCs w:val="1"/>
                <w:sz w:val="24"/>
                <w:szCs w:val="24"/>
              </w:rPr>
            </w:pPr>
            <w:r w:rsidDel="00000000" w:rsidR="00000000" w:rsidRPr="00000000">
              <w:rPr>
                <w:rFonts w:ascii="Quicksand" w:cs="Quicksand" w:eastAsia="Quicksand" w:hAnsi="Quicksand"/>
                <w:b w:val="1"/>
                <w:bCs w:val="1"/>
                <w:i w:val="1"/>
                <w:iCs w:val="1"/>
                <w:sz w:val="24"/>
                <w:szCs w:val="24"/>
                <w:rtl w:val="0"/>
              </w:rPr>
              <w:t xml:space="preserve">Key Indicator 4: Broader experience of a range of sports and activities offered to all pupils</w:t>
            </w:r>
          </w:p>
        </w:tc>
      </w:tr>
      <w:tr>
        <w:trPr>
          <w:cantSplit w:val="0"/>
          <w:tblHeader w:val="0"/>
        </w:trPr>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118">
            <w:pPr>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School Focus with Clarity on Intended Impact on Pupils</w:t>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119">
            <w:pPr>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Actions to Achieve</w:t>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11A">
            <w:pPr>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Funding Allocation &amp; Key Dates</w:t>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11B">
            <w:pPr>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Evidence and Impact</w:t>
            </w:r>
          </w:p>
        </w:tc>
      </w:tr>
      <w:tr>
        <w:trPr>
          <w:cantSplit w:val="0"/>
          <w:tblHeader w:val="0"/>
        </w:trPr>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11C">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To offer all pupils, including those with additional needs and disadvantaged backgrounds, a wide variety of physical activities beyond traditional sports.</w:t>
            </w:r>
          </w:p>
          <w:p w:rsidR="00000000" w:rsidDel="00000000" w:rsidP="00000000" w:rsidRDefault="00000000" w:rsidRPr="00000000" w14:paraId="0000011D">
            <w:pPr>
              <w:spacing w:after="200" w:line="276" w:lineRule="auto"/>
              <w:ind w:left="0" w:firstLine="0"/>
              <w:rPr>
                <w:rFonts w:ascii="Quicksand" w:cs="Quicksand" w:eastAsia="Quicksand" w:hAnsi="Quicksand"/>
                <w:sz w:val="16"/>
                <w:szCs w:val="16"/>
              </w:rPr>
            </w:pPr>
            <w:r w:rsidDel="00000000" w:rsidR="00000000" w:rsidRPr="00000000">
              <w:rPr>
                <w:rtl w:val="0"/>
              </w:rPr>
            </w:r>
          </w:p>
          <w:p w:rsidR="00000000" w:rsidDel="00000000" w:rsidP="00000000" w:rsidRDefault="00000000" w:rsidRPr="00000000" w14:paraId="0000011E">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To engage more pupils in sport by offering inclusive, enjoyable and aspirational opportunities.</w:t>
            </w: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11F">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Provide a broad range of clubs and extra-curricular opportunities, including mindfulness, yoga, team games and tag rugby.</w:t>
            </w:r>
          </w:p>
          <w:p w:rsidR="00000000" w:rsidDel="00000000" w:rsidP="00000000" w:rsidRDefault="00000000" w:rsidRPr="00000000" w14:paraId="00000120">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Continue working with external coaches and the Royal Opera House to enhance dance provision.</w:t>
            </w:r>
          </w:p>
          <w:p w:rsidR="00000000" w:rsidDel="00000000" w:rsidP="00000000" w:rsidRDefault="00000000" w:rsidRPr="00000000" w14:paraId="00000121">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Gather pupil voice to shape future activities and ensure relevance and inclusivity.</w:t>
            </w:r>
          </w:p>
          <w:p w:rsidR="00000000" w:rsidDel="00000000" w:rsidP="00000000" w:rsidRDefault="00000000" w:rsidRPr="00000000" w14:paraId="00000122">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Enable pupils to choose roles within lessons (e.g. leadership, coaching, officiating).</w:t>
            </w:r>
          </w:p>
          <w:p w:rsidR="00000000" w:rsidDel="00000000" w:rsidP="00000000" w:rsidRDefault="00000000" w:rsidRPr="00000000" w14:paraId="00000123">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Invite visitors, organisations and athletes for taster sessions and enrichment.</w:t>
            </w:r>
          </w:p>
          <w:p w:rsidR="00000000" w:rsidDel="00000000" w:rsidP="00000000" w:rsidRDefault="00000000" w:rsidRPr="00000000" w14:paraId="00000124">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Encourage SEND pupils and Pupil Premium children to attend after-school clubs and competitions.</w:t>
            </w:r>
          </w:p>
          <w:p w:rsidR="00000000" w:rsidDel="00000000" w:rsidP="00000000" w:rsidRDefault="00000000" w:rsidRPr="00000000" w14:paraId="00000125">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Use termly challenges and campaigns to boost motivation.</w:t>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126">
            <w:pPr>
              <w:rPr>
                <w:b w:val="1"/>
                <w:bCs w:val="1"/>
              </w:rPr>
            </w:pPr>
            <w:r w:rsidDel="00000000" w:rsidR="00000000" w:rsidRPr="00000000">
              <w:rPr>
                <w:b w:val="1"/>
                <w:bCs w:val="1"/>
                <w:rtl w:val="0"/>
              </w:rPr>
              <w:t xml:space="preserve">£500</w:t>
            </w:r>
          </w:p>
          <w:p w:rsidR="00000000" w:rsidDel="00000000" w:rsidP="00000000" w:rsidRDefault="00000000" w:rsidRPr="00000000" w14:paraId="00000127">
            <w:pPr>
              <w:rPr/>
            </w:pPr>
            <w:r w:rsidDel="00000000" w:rsidR="00000000" w:rsidRPr="00000000">
              <w:rPr>
                <w:rtl w:val="0"/>
              </w:rPr>
              <w:t xml:space="preserve">Ongoing throughout the year</w:t>
            </w: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128">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Pupil voice reflects enjoyment and enthusiasm for new and diverse activities.</w:t>
            </w:r>
          </w:p>
          <w:p w:rsidR="00000000" w:rsidDel="00000000" w:rsidP="00000000" w:rsidRDefault="00000000" w:rsidRPr="00000000" w14:paraId="00000129">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More pupils accessing a wider range of clubs and physical activities, including those who previously did not engage.</w:t>
            </w:r>
          </w:p>
          <w:p w:rsidR="00000000" w:rsidDel="00000000" w:rsidP="00000000" w:rsidRDefault="00000000" w:rsidRPr="00000000" w14:paraId="0000012A">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Increase in SEND and disadvantaged pupil participation.</w:t>
            </w:r>
          </w:p>
          <w:p w:rsidR="00000000" w:rsidDel="00000000" w:rsidP="00000000" w:rsidRDefault="00000000" w:rsidRPr="00000000" w14:paraId="0000012B">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Children are more confident in trying unfamiliar sports and exploring physical expression (e.g. through dance and mindfulness).</w:t>
            </w:r>
          </w:p>
          <w:p w:rsidR="00000000" w:rsidDel="00000000" w:rsidP="00000000" w:rsidRDefault="00000000" w:rsidRPr="00000000" w14:paraId="0000012C">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Broader understanding of what sport and fitness can look like beyond traditional PE.</w:t>
            </w:r>
          </w:p>
          <w:p w:rsidR="00000000" w:rsidDel="00000000" w:rsidP="00000000" w:rsidRDefault="00000000" w:rsidRPr="00000000" w14:paraId="0000012D">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Activities are inclusive and appeal to pupils across the full range of interests and abilities.</w:t>
            </w:r>
            <w:r w:rsidDel="00000000" w:rsidR="00000000" w:rsidRPr="00000000">
              <w:rPr>
                <w:rtl w:val="0"/>
              </w:rPr>
            </w:r>
          </w:p>
        </w:tc>
      </w:tr>
    </w:tbl>
    <w:p w:rsidR="00000000" w:rsidDel="00000000" w:rsidP="00000000" w:rsidRDefault="00000000" w:rsidRPr="00000000" w14:paraId="0000012E">
      <w:pPr>
        <w:pageBreakBefore w:val="0"/>
        <w:rPr/>
      </w:pPr>
      <w:r w:rsidDel="00000000" w:rsidR="00000000" w:rsidRPr="00000000">
        <w:rPr>
          <w:rtl w:val="0"/>
        </w:rPr>
      </w:r>
    </w:p>
    <w:p w:rsidR="00000000" w:rsidDel="00000000" w:rsidP="00000000" w:rsidRDefault="00000000" w:rsidRPr="00000000" w14:paraId="0000012F">
      <w:pPr>
        <w:pageBreakBefore w:val="0"/>
        <w:rPr/>
      </w:pPr>
      <w:r w:rsidDel="00000000" w:rsidR="00000000" w:rsidRPr="00000000">
        <w:rPr>
          <w:rtl w:val="0"/>
        </w:rPr>
      </w:r>
    </w:p>
    <w:p w:rsidR="00000000" w:rsidDel="00000000" w:rsidP="00000000" w:rsidRDefault="00000000" w:rsidRPr="00000000" w14:paraId="00000130">
      <w:pPr>
        <w:pageBreakBefore w:val="0"/>
        <w:rPr/>
      </w:pPr>
      <w:r w:rsidDel="00000000" w:rsidR="00000000" w:rsidRPr="00000000">
        <w:rPr>
          <w:rtl w:val="0"/>
        </w:rPr>
      </w:r>
    </w:p>
    <w:p w:rsidR="00000000" w:rsidDel="00000000" w:rsidP="00000000" w:rsidRDefault="00000000" w:rsidRPr="00000000" w14:paraId="00000131">
      <w:pPr>
        <w:pageBreakBefore w:val="0"/>
        <w:rPr/>
      </w:pPr>
      <w:r w:rsidDel="00000000" w:rsidR="00000000" w:rsidRPr="00000000">
        <w:rPr>
          <w:rtl w:val="0"/>
        </w:rPr>
      </w:r>
    </w:p>
    <w:p w:rsidR="00000000" w:rsidDel="00000000" w:rsidP="00000000" w:rsidRDefault="00000000" w:rsidRPr="00000000" w14:paraId="00000132">
      <w:pPr>
        <w:pageBreakBefore w:val="0"/>
        <w:rPr/>
      </w:pPr>
      <w:r w:rsidDel="00000000" w:rsidR="00000000" w:rsidRPr="00000000">
        <w:rPr>
          <w:rtl w:val="0"/>
        </w:rPr>
      </w:r>
    </w:p>
    <w:p w:rsidR="00000000" w:rsidDel="00000000" w:rsidP="00000000" w:rsidRDefault="00000000" w:rsidRPr="00000000" w14:paraId="00000133">
      <w:pPr>
        <w:pageBreakBefore w:val="0"/>
        <w:rPr/>
      </w:pPr>
      <w:r w:rsidDel="00000000" w:rsidR="00000000" w:rsidRPr="00000000">
        <w:rPr>
          <w:rtl w:val="0"/>
        </w:rPr>
      </w:r>
    </w:p>
    <w:p w:rsidR="00000000" w:rsidDel="00000000" w:rsidP="00000000" w:rsidRDefault="00000000" w:rsidRPr="00000000" w14:paraId="00000134">
      <w:pPr>
        <w:pageBreakBefore w:val="0"/>
        <w:rPr/>
      </w:pPr>
      <w:r w:rsidDel="00000000" w:rsidR="00000000" w:rsidRPr="00000000">
        <w:rPr>
          <w:rtl w:val="0"/>
        </w:rPr>
      </w:r>
    </w:p>
    <w:p w:rsidR="00000000" w:rsidDel="00000000" w:rsidP="00000000" w:rsidRDefault="00000000" w:rsidRPr="00000000" w14:paraId="00000135">
      <w:pPr>
        <w:pageBreakBefore w:val="0"/>
        <w:rPr/>
      </w:pPr>
      <w:r w:rsidDel="00000000" w:rsidR="00000000" w:rsidRPr="00000000">
        <w:rPr>
          <w:rtl w:val="0"/>
        </w:rPr>
      </w:r>
    </w:p>
    <w:tbl>
      <w:tblPr>
        <w:tblStyle w:val="Table9"/>
        <w:tblW w:w="9242.0" w:type="dxa"/>
        <w:jc w:val="left"/>
        <w:tblInd w:w="-108.0" w:type="dxa"/>
        <w:tblBorders>
          <w:top w:color="31849b" w:space="0" w:sz="18" w:val="single"/>
          <w:left w:color="31849b" w:space="0" w:sz="18" w:val="single"/>
          <w:bottom w:color="31849b" w:space="0" w:sz="18" w:val="single"/>
          <w:right w:color="31849b" w:space="0" w:sz="18" w:val="single"/>
          <w:insideH w:color="31849b" w:space="0" w:sz="18" w:val="single"/>
          <w:insideV w:color="31849b" w:space="0" w:sz="18" w:val="single"/>
        </w:tblBorders>
        <w:tblLayout w:type="fixed"/>
        <w:tblLook w:val="0400"/>
      </w:tblPr>
      <w:tblGrid>
        <w:gridCol w:w="2310"/>
        <w:gridCol w:w="2310"/>
        <w:gridCol w:w="2311"/>
        <w:gridCol w:w="2311"/>
        <w:tblGridChange w:id="0">
          <w:tblGrid>
            <w:gridCol w:w="2310"/>
            <w:gridCol w:w="2310"/>
            <w:gridCol w:w="2311"/>
            <w:gridCol w:w="2311"/>
          </w:tblGrid>
        </w:tblGridChange>
      </w:tblGrid>
      <w:tr>
        <w:trPr>
          <w:cantSplit w:val="0"/>
          <w:tblHeader w:val="0"/>
        </w:trPr>
        <w:tc>
          <w:tcPr>
            <w:gridSpan w:val="4"/>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136">
            <w:pPr>
              <w:pageBreakBefore w:val="0"/>
              <w:jc w:val="center"/>
              <w:rPr>
                <w:rFonts w:ascii="Quicksand" w:cs="Quicksand" w:eastAsia="Quicksand" w:hAnsi="Quicksand"/>
                <w:b w:val="1"/>
                <w:bCs w:val="1"/>
                <w:i w:val="1"/>
                <w:iCs w:val="1"/>
                <w:sz w:val="24"/>
                <w:szCs w:val="24"/>
              </w:rPr>
            </w:pPr>
            <w:r w:rsidDel="00000000" w:rsidR="00000000" w:rsidRPr="00000000">
              <w:rPr>
                <w:rFonts w:ascii="Quicksand" w:cs="Quicksand" w:eastAsia="Quicksand" w:hAnsi="Quicksand"/>
                <w:b w:val="1"/>
                <w:bCs w:val="1"/>
                <w:i w:val="1"/>
                <w:iCs w:val="1"/>
                <w:sz w:val="24"/>
                <w:szCs w:val="24"/>
                <w:rtl w:val="0"/>
              </w:rPr>
              <w:t xml:space="preserve">Key Indicator 5: Increased participation in competitive sport</w:t>
            </w:r>
          </w:p>
        </w:tc>
      </w:tr>
      <w:tr>
        <w:trPr>
          <w:cantSplit w:val="0"/>
          <w:tblHeader w:val="0"/>
        </w:trPr>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13A">
            <w:pPr>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School Focus with Clarity on Intended Impact on Pupils</w:t>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13B">
            <w:pPr>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Actions to Achieve</w:t>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13C">
            <w:pPr>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Funding Allocation &amp; Key Dates</w:t>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13D">
            <w:pPr>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Evidence and Impact</w:t>
            </w:r>
          </w:p>
        </w:tc>
      </w:tr>
      <w:tr>
        <w:trPr>
          <w:cantSplit w:val="0"/>
          <w:trHeight w:val="1373" w:hRule="atLeast"/>
          <w:tblHeader w:val="0"/>
        </w:trPr>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13E">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To provide greater access to competitive sport for all pupils, including disadvantaged groups.</w:t>
            </w:r>
          </w:p>
          <w:p w:rsidR="00000000" w:rsidDel="00000000" w:rsidP="00000000" w:rsidRDefault="00000000" w:rsidRPr="00000000" w14:paraId="0000013F">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To use healthy competition to motivate pupils, foster teamwork, and raise standards in PE.</w:t>
            </w: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140">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Develop and publish a competitive sports calendar including intra-school, academy-wide, and external competitions.</w:t>
            </w:r>
          </w:p>
          <w:p w:rsidR="00000000" w:rsidDel="00000000" w:rsidP="00000000" w:rsidRDefault="00000000" w:rsidRPr="00000000" w14:paraId="00000141">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Form two school teams (A and B) to ensure more pupils represent the school.</w:t>
            </w:r>
          </w:p>
          <w:p w:rsidR="00000000" w:rsidDel="00000000" w:rsidP="00000000" w:rsidRDefault="00000000" w:rsidRPr="00000000" w14:paraId="00000142">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Offer training opportunities through lunch and after-school clubs to prepare children for competitions.</w:t>
            </w:r>
          </w:p>
          <w:p w:rsidR="00000000" w:rsidDel="00000000" w:rsidP="00000000" w:rsidRDefault="00000000" w:rsidRPr="00000000" w14:paraId="00000143">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Promote Fitness for Fun to introduce personal best challenges and inter-class competitions.</w:t>
            </w:r>
          </w:p>
          <w:p w:rsidR="00000000" w:rsidDel="00000000" w:rsidP="00000000" w:rsidRDefault="00000000" w:rsidRPr="00000000" w14:paraId="00000144">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Celebrate sporting achievements in assemblies, website updates, and sports boards.</w:t>
            </w:r>
          </w:p>
          <w:p w:rsidR="00000000" w:rsidDel="00000000" w:rsidP="00000000" w:rsidRDefault="00000000" w:rsidRPr="00000000" w14:paraId="00000145">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Target increased participation from girls, SEND, and disadvantaged pupils.</w:t>
            </w:r>
          </w:p>
          <w:p w:rsidR="00000000" w:rsidDel="00000000" w:rsidP="00000000" w:rsidRDefault="00000000" w:rsidRPr="00000000" w14:paraId="00000146">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Continue to lead and host the Willow Tree Academy Olympics.</w:t>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147">
            <w:pPr>
              <w:rPr>
                <w:rFonts w:ascii="Quicksand" w:cs="Quicksand" w:eastAsia="Quicksand" w:hAnsi="Quicksand"/>
                <w:b w:val="1"/>
                <w:bCs w:val="1"/>
                <w:sz w:val="24"/>
                <w:szCs w:val="24"/>
              </w:rPr>
            </w:pPr>
            <w:r w:rsidDel="00000000" w:rsidR="00000000" w:rsidRPr="00000000">
              <w:rPr>
                <w:rFonts w:ascii="Quicksand" w:cs="Quicksand" w:eastAsia="Quicksand" w:hAnsi="Quicksand"/>
                <w:b w:val="1"/>
                <w:bCs w:val="1"/>
                <w:sz w:val="24"/>
                <w:szCs w:val="24"/>
                <w:rtl w:val="0"/>
              </w:rPr>
              <w:t xml:space="preserve">£1200</w:t>
            </w:r>
          </w:p>
          <w:p w:rsidR="00000000" w:rsidDel="00000000" w:rsidP="00000000" w:rsidRDefault="00000000" w:rsidRPr="00000000" w14:paraId="00000148">
            <w:pPr>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(Transport, staffing, resources)</w:t>
            </w:r>
          </w:p>
          <w:p w:rsidR="00000000" w:rsidDel="00000000" w:rsidP="00000000" w:rsidRDefault="00000000" w:rsidRPr="00000000" w14:paraId="00000149">
            <w:pPr>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Ongoing across academic year</w:t>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14A">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Higher proportion of pupils are now representing the school in competitive sport.</w:t>
            </w:r>
          </w:p>
          <w:p w:rsidR="00000000" w:rsidDel="00000000" w:rsidP="00000000" w:rsidRDefault="00000000" w:rsidRPr="00000000" w14:paraId="0000014B">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Strong engagement in inter-school competitions and festivals.</w:t>
            </w:r>
          </w:p>
          <w:p w:rsidR="00000000" w:rsidDel="00000000" w:rsidP="00000000" w:rsidRDefault="00000000" w:rsidRPr="00000000" w14:paraId="0000014C">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Pupils demonstrate improved resilience, teamwork and communication through sport.</w:t>
            </w:r>
          </w:p>
          <w:p w:rsidR="00000000" w:rsidDel="00000000" w:rsidP="00000000" w:rsidRDefault="00000000" w:rsidRPr="00000000" w14:paraId="0000014D">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‘B team’ model has created greater inclusivity and widened participation.</w:t>
            </w:r>
          </w:p>
          <w:p w:rsidR="00000000" w:rsidDel="00000000" w:rsidP="00000000" w:rsidRDefault="00000000" w:rsidRPr="00000000" w14:paraId="0000014E">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Pupils are increasingly motivated to join clubs and train in preparation for events.</w:t>
            </w:r>
          </w:p>
          <w:p w:rsidR="00000000" w:rsidDel="00000000" w:rsidP="00000000" w:rsidRDefault="00000000" w:rsidRPr="00000000" w14:paraId="0000014F">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Sporting success and participation recognised as a valued part of school identity.</w:t>
            </w:r>
          </w:p>
          <w:p w:rsidR="00000000" w:rsidDel="00000000" w:rsidP="00000000" w:rsidRDefault="00000000" w:rsidRPr="00000000" w14:paraId="00000150">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Competitive sport is accessible and aspirational for all learners, regardless of background or ability.</w:t>
            </w:r>
          </w:p>
          <w:p w:rsidR="00000000" w:rsidDel="00000000" w:rsidP="00000000" w:rsidRDefault="00000000" w:rsidRPr="00000000" w14:paraId="00000151">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Specific week targeted and supported for the girls across Key Stage TWO. </w:t>
            </w:r>
          </w:p>
        </w:tc>
      </w:tr>
    </w:tbl>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31" w:line="240" w:lineRule="auto"/>
        <w:ind w:left="0" w:right="0" w:firstLine="0"/>
        <w:jc w:val="left"/>
        <w:rPr>
          <w:rFonts w:ascii="Quicksand" w:cs="Quicksand" w:eastAsia="Quicksand" w:hAnsi="Quicksand"/>
          <w:b w:val="1"/>
          <w:bCs w:val="1"/>
          <w:i w:val="1"/>
          <w:iCs w:val="1"/>
          <w:smallCaps w:val="0"/>
          <w:strike w:val="0"/>
          <w:color w:val="548dd4"/>
          <w:sz w:val="24"/>
          <w:szCs w:val="24"/>
          <w:u w:val="none"/>
          <w:shd w:fill="auto" w:val="clear"/>
          <w:vertAlign w:val="baseline"/>
        </w:rPr>
      </w:pPr>
      <w:r w:rsidDel="00000000" w:rsidR="00000000" w:rsidRPr="00000000">
        <w:rPr>
          <w:rFonts w:ascii="Quicksand" w:cs="Quicksand" w:eastAsia="Quicksand" w:hAnsi="Quicksand"/>
          <w:b w:val="1"/>
          <w:bCs w:val="1"/>
          <w:i w:val="1"/>
          <w:iCs w:val="1"/>
          <w:smallCaps w:val="0"/>
          <w:strike w:val="0"/>
          <w:color w:val="548dd4"/>
          <w:sz w:val="24"/>
          <w:szCs w:val="24"/>
          <w:u w:val="none"/>
          <w:shd w:fill="auto" w:val="clear"/>
          <w:vertAlign w:val="baseline"/>
          <w:rtl w:val="0"/>
        </w:rPr>
        <w:t xml:space="preserve">Our Spending Plan for 202</w:t>
      </w:r>
      <w:r w:rsidDel="00000000" w:rsidR="00000000" w:rsidRPr="00000000">
        <w:rPr>
          <w:rFonts w:ascii="Quicksand" w:cs="Quicksand" w:eastAsia="Quicksand" w:hAnsi="Quicksand"/>
          <w:b w:val="1"/>
          <w:bCs w:val="1"/>
          <w:i w:val="1"/>
          <w:iCs w:val="1"/>
          <w:color w:val="548dd4"/>
          <w:sz w:val="24"/>
          <w:szCs w:val="24"/>
          <w:rtl w:val="0"/>
        </w:rPr>
        <w:t xml:space="preserve">4-25</w:t>
      </w:r>
      <w:r w:rsidDel="00000000" w:rsidR="00000000" w:rsidRPr="00000000">
        <w:rPr>
          <w:rFonts w:ascii="Quicksand" w:cs="Quicksand" w:eastAsia="Quicksand" w:hAnsi="Quicksand"/>
          <w:b w:val="1"/>
          <w:bCs w:val="1"/>
          <w:i w:val="1"/>
          <w:iCs w:val="1"/>
          <w:smallCaps w:val="0"/>
          <w:strike w:val="0"/>
          <w:color w:val="548dd4"/>
          <w:sz w:val="24"/>
          <w:szCs w:val="24"/>
          <w:u w:val="none"/>
          <w:shd w:fill="auto" w:val="clear"/>
          <w:vertAlign w:val="baseline"/>
          <w:rtl w:val="0"/>
        </w:rPr>
        <w:t xml:space="preserve"> based on action and evidence from 20</w:t>
      </w:r>
      <w:r w:rsidDel="00000000" w:rsidR="00000000" w:rsidRPr="00000000">
        <w:rPr>
          <w:rFonts w:ascii="Quicksand" w:cs="Quicksand" w:eastAsia="Quicksand" w:hAnsi="Quicksand"/>
          <w:b w:val="1"/>
          <w:bCs w:val="1"/>
          <w:i w:val="1"/>
          <w:iCs w:val="1"/>
          <w:color w:val="548dd4"/>
          <w:sz w:val="24"/>
          <w:szCs w:val="24"/>
          <w:rtl w:val="0"/>
        </w:rPr>
        <w:t xml:space="preserve">23-24</w:t>
      </w:r>
      <w:r w:rsidDel="00000000" w:rsidR="00000000" w:rsidRPr="00000000">
        <w:rPr>
          <w:rFonts w:ascii="Quicksand" w:cs="Quicksand" w:eastAsia="Quicksand" w:hAnsi="Quicksand"/>
          <w:b w:val="1"/>
          <w:bCs w:val="1"/>
          <w:i w:val="1"/>
          <w:iCs w:val="1"/>
          <w:smallCaps w:val="0"/>
          <w:strike w:val="0"/>
          <w:color w:val="548dd4"/>
          <w:sz w:val="24"/>
          <w:szCs w:val="24"/>
          <w:u w:val="none"/>
          <w:shd w:fill="auto" w:val="clear"/>
          <w:vertAlign w:val="baseline"/>
          <w:rtl w:val="0"/>
        </w:rPr>
        <w:t xml:space="preserve">:</w:t>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Quicksand" w:cs="Quicksand" w:eastAsia="Quicksand" w:hAnsi="Quicksand"/>
          <w:b w:val="1"/>
          <w:bCs w:val="1"/>
          <w:i w:val="1"/>
          <w:iCs w:val="1"/>
          <w:smallCaps w:val="0"/>
          <w:strike w:val="0"/>
          <w:color w:val="548dd4"/>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Get Set 4 PE </w:t>
      </w: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Scheme of Wor</w:t>
      </w:r>
      <w:r w:rsidDel="00000000" w:rsidR="00000000" w:rsidRPr="00000000">
        <w:rPr>
          <w:rFonts w:ascii="Quicksand" w:cs="Quicksand" w:eastAsia="Quicksand" w:hAnsi="Quicksand"/>
          <w:sz w:val="24"/>
          <w:szCs w:val="24"/>
          <w:rtl w:val="0"/>
        </w:rPr>
        <w:t xml:space="preserve">k to be purchased again.</w:t>
      </w:r>
      <w:r w:rsidDel="00000000" w:rsidR="00000000" w:rsidRPr="00000000">
        <w:rPr>
          <w:rtl w:val="0"/>
        </w:rPr>
      </w:r>
    </w:p>
    <w:p w:rsidR="00000000" w:rsidDel="00000000" w:rsidP="00000000" w:rsidRDefault="00000000" w:rsidRPr="00000000" w14:paraId="0000015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sz w:val="24"/>
          <w:szCs w:val="24"/>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New PE equipment to </w:t>
      </w:r>
      <w:r w:rsidDel="00000000" w:rsidR="00000000" w:rsidRPr="00000000">
        <w:rPr>
          <w:rFonts w:ascii="Quicksand" w:cs="Quicksand" w:eastAsia="Quicksand" w:hAnsi="Quicksand"/>
          <w:sz w:val="24"/>
          <w:szCs w:val="24"/>
          <w:rtl w:val="0"/>
        </w:rPr>
        <w:t xml:space="preserve">fit the Scheme</w:t>
      </w: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 of Work.</w:t>
      </w:r>
    </w:p>
    <w:p w:rsidR="00000000" w:rsidDel="00000000" w:rsidP="00000000" w:rsidRDefault="00000000" w:rsidRPr="00000000" w14:paraId="0000015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Equipment to improve lunchtimes introduced. </w:t>
      </w:r>
    </w:p>
    <w:p w:rsidR="00000000" w:rsidDel="00000000" w:rsidP="00000000" w:rsidRDefault="00000000" w:rsidRPr="00000000" w14:paraId="0000015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sz w:val="24"/>
          <w:szCs w:val="24"/>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Brand new kits to be purchased for children participating in PE events.</w:t>
      </w:r>
    </w:p>
    <w:p w:rsidR="00000000" w:rsidDel="00000000" w:rsidP="00000000" w:rsidRDefault="00000000" w:rsidRPr="00000000" w14:paraId="0000015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Swimming Lessons to continue with Y4</w:t>
      </w:r>
      <w:r w:rsidDel="00000000" w:rsidR="00000000" w:rsidRPr="00000000">
        <w:rPr>
          <w:rtl w:val="0"/>
        </w:rPr>
      </w:r>
    </w:p>
    <w:p w:rsidR="00000000" w:rsidDel="00000000" w:rsidP="00000000" w:rsidRDefault="00000000" w:rsidRPr="00000000" w14:paraId="0000015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sz w:val="24"/>
          <w:szCs w:val="24"/>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Transport for PE events when needed</w:t>
      </w:r>
      <w:r w:rsidDel="00000000" w:rsidR="00000000" w:rsidRPr="00000000">
        <w:rPr>
          <w:rFonts w:ascii="Quicksand" w:cs="Quicksand" w:eastAsia="Quicksand" w:hAnsi="Quicksand"/>
          <w:sz w:val="24"/>
          <w:szCs w:val="24"/>
          <w:rtl w:val="0"/>
        </w:rPr>
        <w:t xml:space="preserve"> including new minibus for the academy. </w:t>
      </w:r>
      <w:r w:rsidDel="00000000" w:rsidR="00000000" w:rsidRPr="00000000">
        <w:rPr>
          <w:rtl w:val="0"/>
        </w:rPr>
      </w:r>
    </w:p>
    <w:p w:rsidR="00000000" w:rsidDel="00000000" w:rsidP="00000000" w:rsidRDefault="00000000" w:rsidRPr="00000000" w14:paraId="0000015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sz w:val="24"/>
          <w:szCs w:val="24"/>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Breakfast Club to continue.</w:t>
      </w:r>
    </w:p>
    <w:p w:rsidR="00000000" w:rsidDel="00000000" w:rsidP="00000000" w:rsidRDefault="00000000" w:rsidRPr="00000000" w14:paraId="0000015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sz w:val="24"/>
          <w:szCs w:val="24"/>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CPD provision for staff to develop subject knowledge.</w:t>
      </w:r>
    </w:p>
    <w:p w:rsidR="00000000" w:rsidDel="00000000" w:rsidP="00000000" w:rsidRDefault="00000000" w:rsidRPr="00000000" w14:paraId="0000015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Working alongside the Royal Opera House to improve dance provision across school. </w:t>
      </w:r>
    </w:p>
    <w:p w:rsidR="00000000" w:rsidDel="00000000" w:rsidP="00000000" w:rsidRDefault="00000000" w:rsidRPr="00000000" w14:paraId="0000015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Lunchtime clubs to be led by an external provider </w:t>
      </w:r>
    </w:p>
    <w:p w:rsidR="00000000" w:rsidDel="00000000" w:rsidP="00000000" w:rsidRDefault="00000000" w:rsidRPr="00000000" w14:paraId="0000015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SHINE project to continue with targeted focus</w:t>
      </w:r>
    </w:p>
    <w:p w:rsidR="00000000" w:rsidDel="00000000" w:rsidP="00000000" w:rsidRDefault="00000000" w:rsidRPr="00000000" w14:paraId="0000015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Daily Mile to continue,</w:t>
      </w:r>
    </w:p>
    <w:p w:rsidR="00000000" w:rsidDel="00000000" w:rsidP="00000000" w:rsidRDefault="00000000" w:rsidRPr="00000000" w14:paraId="0000016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Willow tree sports league to continue. </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62">
      <w:pPr>
        <w:pageBreakBefore w:val="0"/>
        <w:rPr>
          <w:rFonts w:ascii="Quicksand" w:cs="Quicksand" w:eastAsia="Quicksand" w:hAnsi="Quicksand"/>
          <w:sz w:val="16"/>
          <w:szCs w:val="16"/>
        </w:rPr>
      </w:pPr>
      <w:r w:rsidDel="00000000" w:rsidR="00000000" w:rsidRPr="00000000">
        <w:rPr>
          <w:rtl w:val="0"/>
        </w:rPr>
      </w:r>
    </w:p>
    <w:sectPr>
      <w:headerReference r:id="rId6"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Courier New"/>
  <w:font w:name="Quicksand">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3">
    <w:pPr>
      <w:pageBreakBefore w:val="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-761999</wp:posOffset>
          </wp:positionH>
          <wp:positionV relativeFrom="paragraph">
            <wp:posOffset>-335279</wp:posOffset>
          </wp:positionV>
          <wp:extent cx="564833" cy="564833"/>
          <wp:effectExtent b="0" l="0" r="0" t="0"/>
          <wp:wrapSquare wrapText="bothSides" distB="114300" distT="114300" distL="114300" distR="11430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64833" cy="564833"/>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5981700</wp:posOffset>
          </wp:positionH>
          <wp:positionV relativeFrom="paragraph">
            <wp:posOffset>-338137</wp:posOffset>
          </wp:positionV>
          <wp:extent cx="574350" cy="574350"/>
          <wp:effectExtent b="0" l="0" r="0" t="0"/>
          <wp:wrapSquare wrapText="bothSides" distB="0" distT="0" distL="114300" distR="114300"/>
          <wp:docPr descr="https://lh5.googleusercontent.com/bEGZvfH20KfiJMtvLR3yEISDWEU1dTGSUP8R4u9KJ46dT9065fxxMTLow7QRPvr0ySp2D0GhBtpnicKpGYEiYZTjqpbRGT9e8ex0GfPefuOS6DA1oRBUxiEz8ZqCEPFPs33lwcfEBssFfOGLpw" id="2" name="image1.png"/>
          <a:graphic>
            <a:graphicData uri="http://schemas.openxmlformats.org/drawingml/2006/picture">
              <pic:pic>
                <pic:nvPicPr>
                  <pic:cNvPr descr="https://lh5.googleusercontent.com/bEGZvfH20KfiJMtvLR3yEISDWEU1dTGSUP8R4u9KJ46dT9065fxxMTLow7QRPvr0ySp2D0GhBtpnicKpGYEiYZTjqpbRGT9e8ex0GfPefuOS6DA1oRBUxiEz8ZqCEPFPs33lwcfEBssFfOGLpw" id="0" name="image1.png"/>
                  <pic:cNvPicPr preferRelativeResize="0"/>
                </pic:nvPicPr>
                <pic:blipFill>
                  <a:blip r:embed="rId2"/>
                  <a:srcRect b="0" l="0" r="0" t="0"/>
                  <a:stretch>
                    <a:fillRect/>
                  </a:stretch>
                </pic:blipFill>
                <pic:spPr>
                  <a:xfrm>
                    <a:off x="0" y="0"/>
                    <a:ext cx="574350" cy="57435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Quicksand-regular.ttf"/><Relationship Id="rId2" Type="http://schemas.openxmlformats.org/officeDocument/2006/relationships/font" Target="fonts/Quicksand-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